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15" w:rsidRPr="00FC7515" w:rsidRDefault="00FC7515" w:rsidP="00FC75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  <w:r w:rsidRPr="00FC7515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Конституция Российской Федерации как источник экологического права</w:t>
      </w:r>
    </w:p>
    <w:p w:rsidR="00FC7515" w:rsidRPr="00FC7515" w:rsidRDefault="00FC7515" w:rsidP="00FC7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в любой иной области, в регулировании отношений собственности на природные ресурсы, природопользования, охраны окружающей среды, признания, охраны и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экологических прав и законных интересов человека и </w:t>
      </w:r>
      <w:hyperlink r:id="rId6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гражданина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Конституция играет основополагающую роль. Эта роль предопределена тем, что в Конституции закрепляются (признаются) права и свободы человека и гражданина, гарантии их соблюдения и защиты, заложены основы правовой системы, основы организации и пределы государственной власти.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Конституции России как источника экологического права можно выделить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две группы норм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7515" w:rsidRPr="00FC7515" w:rsidRDefault="00FC7515" w:rsidP="00FC75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общего характера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важные с точки зрения последовательного обеспечения охраны окружающей среды и рационального природопользования;</w:t>
      </w:r>
    </w:p>
    <w:p w:rsidR="00FC7515" w:rsidRPr="00FC7515" w:rsidRDefault="00FC7515" w:rsidP="00FC75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  <w:t>Нормы общего характера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общим относится норма, сформулированная в </w:t>
      </w:r>
      <w:hyperlink r:id="rId7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1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"Российская федерации есть демократическое федеративное правовое государство". Характеристика РФ как правового государства означает, что в организации и деятельности государства, в том числе при подготовке и принятии экологически значимых решений,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превалируют принципы права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мотивы политической и иной целесообразности. Правовое государство исходит, с одной стороны, из признания неотчуждаемых (прирожденных) прав и возложения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обязанности соблюдать и защищать права и свободы человека и гражданина. Построение правового государства послужит мощным фактором установления строгого экологического правопорядка в России. С другой стороны, соблюдение требований экологического права будет служить одним из критериев правового государства.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8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7 Конституции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Российская Федерация -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государство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политика которого направлена на создание условий, обеспечивающих достойную жизнь и свободное развитие человека. "Достойная жизнь человека" включает в свое содержание, наряду с материальной обеспеченностью, благополучием, также экологические компоненты. В той мере, в какой проблемы окружающей среды затрагивают экологические интересы человека, эти проблемы носят социальный характер. Соответственно последовательное их решение в интересах человека и общества с помощью средств экологического права является инструментом создания в России социального государства.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в России закрепила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разделение государственной власти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законодательную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исполнительную и судебную (</w:t>
      </w:r>
      <w:hyperlink r:id="rId9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10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Применительно к экологическому праву это – разделение деятельности по формированию современного законодательства об окружающей среде, обеспечению его реализации, а также рационального природопользования и охраны окружающей среды, последовательному соблюдению, охране и защите экологических прав физических и юридических лиц. Соответствующие ветви власти при этом являются независимыми одна от другой. Цель разделения властей - создание гарантий от произвола, обеспечение законности.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  <w:t>Экологические (специальные) нормы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характеристике Конституции РФ как источника экологического права надо обратить особое внимание на специальные - экологические нормы.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центральных по значимости является </w:t>
      </w:r>
      <w:hyperlink r:id="rId10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9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земля и другие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ресурсы используются и охраняются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Российской Федерации как основа жизни и деятельности народов, проживающих на соответствующей территории. Данная норма определяет роль и место природных ресурсов, с учетом их естественных и экономических свойств, в жизнедеятельности как общества в целом, так и народов, проживающих на соответствующих территориях. Именно в этой норме закрепляется экологическая функция государства и субъектов-</w:t>
      </w:r>
      <w:proofErr w:type="spell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природопользователей</w:t>
      </w:r>
      <w:proofErr w:type="spell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Ст. 9 устанавливает также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форм собственности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природные богатства (частная, государственная, муниципальная и иная). Устанавливая право собственности на землю и другие природные ресурсы иных субъектов, кроме государства, Конституция РФ 1993 г. поставила Россию в ряд современных государств и заложила правовые предпосылки для развития рыночной экономики.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собственности на природные ресурсы регулируются также в </w:t>
      </w:r>
      <w:hyperlink r:id="rId11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36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Конституции РФ, закрепившей право граждан и их объединений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иметь в частной собственности землю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основное средство производства и операционный базис.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 </w:t>
      </w:r>
      <w:hyperlink r:id="rId12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п. 2 ст. 36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владение, пользование и распоряжение землей и другими природными ресурсами осуществляются их собственниками свободно. Закрепляя принцип свободы собственника, Конституция РФ воспроизвела принцип, воплощенный в конституциях передовых зарубежных государств. Он заключается в возможности ограничения свободы собственника земли и других природных ресурсов ради общего блага: он свободно владеет, пользуется, и распоряжается природными ресурсами до тех пор, пока при этом не наносится ущерб окружающей среде и не нарушаются права и законные интересы иных лиц.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значимости последовательного решения вопроса об информировании населения об экологических опасностях немалый правовой смысл имеет норма </w:t>
      </w:r>
      <w:hyperlink r:id="rId13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41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Конституции об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ответственности соответствующих должностных лиц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сокрытие фактов и обстоятельств, создающих угрозу для жизни и здоровья людей (п. 3).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развитие содержащегося в ст. 2 Конституции положения о том, что человек, его права и свободы являются высшей ценностью, она закрепляет в </w:t>
      </w:r>
      <w:hyperlink r:id="rId14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42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каждого на благоприятную окружающую среду, достоверную информацию о ее состоянии и на возмещение ущерба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причиненного его здоровью или имуществу экологическим правонарушением.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эколого-правовой статус человека и гражданина, наряду с правами, Конституция устанавливает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обязанность каждого сохранять природу и окружающую среду, бережно относиться к природным богатствам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федеративного устройства России Конституция определила предметы исключительного ведения Российской Федерации (ст. 71) и совместного ведения РФ и субъектов Федерации (ст. 72) в области прав человека и гражданина, собственности на природные ресурсы, природопользования и охраны окружающей среды. Обоснованно то, что защита экологических прав человека и гражданина, регулирование некоторых отношений собственности на природные ресурсы, природопользования и охраны окружающей среды в целом отнесено Конституцией РФ к предмету совместного ведения Российской Федерации и субъектов Федерации.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ведении Российской Федерации находятся: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и защита прав человека и гражданина;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государственная собственность и управление ею (применительно к природным ресурсам и иным объектам, имеющим отношение к рассматриваемой сфере);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 федеральной политики и федеральные программы в области экологического развития Российской Федерации;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ядерная энергетика, расщепляющиеся материалы;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производство ядовитых веществ, наркотических средств и порядок их использования;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статуса и защита государственной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совместном ведении находятся: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владения, пользования и распоряжения землей, недрами, водными и другими природными ресурсами;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государственной собственности (применительно к природным ресурсам и иным объектам, имеющим отношение к рассматриваемой сфере);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природопользование, охрана окружающей среды и обеспечение экологической безопасности, особо охраняемые природные территории;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 по борьбе с катастрофами, стихийными бедствиями, эпидемиями, ликвидация их последствий;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земельное, водное, лесное законодательство, законодательство о недрах, об охране окружающей среды;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исконной среды обитания и традиционного образа жизни малочисленных этнических общностей.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предметов совместного ведения субъекты Российской Федерации в соответствии со </w:t>
      </w:r>
      <w:hyperlink r:id="rId15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76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собственное правовое регулирование.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Конституции РФ определены основы и закономерности развития федеративной структуры законодательства об окружающей среде.</w:t>
      </w:r>
    </w:p>
    <w:p w:rsidR="009C23FF" w:rsidRDefault="009C23FF"/>
    <w:p w:rsidR="00FC7515" w:rsidRDefault="00FC7515"/>
    <w:p w:rsidR="00FC7515" w:rsidRPr="00FC7515" w:rsidRDefault="00FC7515">
      <w:pPr>
        <w:rPr>
          <w:rFonts w:ascii="Times New Roman" w:hAnsi="Times New Roman" w:cs="Times New Roman"/>
          <w:b/>
          <w:color w:val="FF0000"/>
        </w:rPr>
      </w:pPr>
      <w:r w:rsidRPr="00FC7515">
        <w:rPr>
          <w:rFonts w:ascii="Times New Roman" w:hAnsi="Times New Roman" w:cs="Times New Roman"/>
          <w:b/>
          <w:color w:val="FF0000"/>
        </w:rPr>
        <w:t>Домашнее задание</w:t>
      </w:r>
      <w:r>
        <w:rPr>
          <w:rFonts w:ascii="Times New Roman" w:hAnsi="Times New Roman" w:cs="Times New Roman"/>
          <w:b/>
          <w:color w:val="FF0000"/>
        </w:rPr>
        <w:t>: Анализ норм Конституции РФ и ФЗ « Об охране окружающей среды».</w:t>
      </w:r>
    </w:p>
    <w:sectPr w:rsidR="00FC7515" w:rsidRPr="00FC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465F6"/>
    <w:multiLevelType w:val="multilevel"/>
    <w:tmpl w:val="D8D6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226B6"/>
    <w:multiLevelType w:val="multilevel"/>
    <w:tmpl w:val="7A5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E5DDB"/>
    <w:multiLevelType w:val="multilevel"/>
    <w:tmpl w:val="A54A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15"/>
    <w:rsid w:val="00597F95"/>
    <w:rsid w:val="009C23FF"/>
    <w:rsid w:val="00EC0989"/>
    <w:rsid w:val="00F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itution.ru/10003000/10003000-3.htm" TargetMode="External"/><Relationship Id="rId13" Type="http://schemas.openxmlformats.org/officeDocument/2006/relationships/hyperlink" Target="http://www.constitution.ru/10003000/10003000-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titution.ru/10003000/10003000-3.htm" TargetMode="External"/><Relationship Id="rId12" Type="http://schemas.openxmlformats.org/officeDocument/2006/relationships/hyperlink" Target="http://www.constitution.ru/10003000/10003000-4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urkom74.ru/ucheba/grazhdane-fizicheskie-litsa-kak-subekti-grazhdanskich-pravootnosheniy" TargetMode="External"/><Relationship Id="rId11" Type="http://schemas.openxmlformats.org/officeDocument/2006/relationships/hyperlink" Target="http://www.constitution.ru/10003000/10003000-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titution.ru/10003000/10003000-5.htm" TargetMode="External"/><Relationship Id="rId10" Type="http://schemas.openxmlformats.org/officeDocument/2006/relationships/hyperlink" Target="http://www.constitution.ru/10003000/10003000-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itution.ru/10003000/10003000-3.htm" TargetMode="External"/><Relationship Id="rId14" Type="http://schemas.openxmlformats.org/officeDocument/2006/relationships/hyperlink" Target="http://www.constitution.ru/10003000/10003000-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ПУ-19</cp:lastModifiedBy>
  <cp:revision>2</cp:revision>
  <dcterms:created xsi:type="dcterms:W3CDTF">2020-03-20T07:48:00Z</dcterms:created>
  <dcterms:modified xsi:type="dcterms:W3CDTF">2020-03-20T07:48:00Z</dcterms:modified>
</cp:coreProperties>
</file>