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36" w:rsidRPr="00E10336" w:rsidRDefault="00E10336" w:rsidP="00E10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36">
        <w:rPr>
          <w:rFonts w:ascii="Times New Roman" w:hAnsi="Times New Roman" w:cs="Times New Roman"/>
          <w:b/>
          <w:sz w:val="28"/>
          <w:szCs w:val="28"/>
        </w:rPr>
        <w:t>СУБЪЕКТ ПРЕСТУПЛЕНИЯ</w:t>
      </w:r>
    </w:p>
    <w:p w:rsidR="00E10336" w:rsidRPr="00E10336" w:rsidRDefault="00E10336" w:rsidP="00E10336">
      <w:pPr>
        <w:rPr>
          <w:rFonts w:ascii="Times New Roman" w:hAnsi="Times New Roman" w:cs="Times New Roman"/>
          <w:sz w:val="28"/>
          <w:szCs w:val="28"/>
        </w:rPr>
      </w:pPr>
    </w:p>
    <w:p w:rsidR="00E10336" w:rsidRPr="00E10336" w:rsidRDefault="00E10336" w:rsidP="00E10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§ 1. Понятие и признаки субъекта преступления</w:t>
      </w:r>
    </w:p>
    <w:p w:rsidR="00E10336" w:rsidRPr="00E10336" w:rsidRDefault="00E10336" w:rsidP="00E10336">
      <w:pPr>
        <w:rPr>
          <w:rFonts w:ascii="Times New Roman" w:hAnsi="Times New Roman" w:cs="Times New Roman"/>
          <w:sz w:val="28"/>
          <w:szCs w:val="28"/>
        </w:rPr>
      </w:pP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b/>
          <w:sz w:val="28"/>
          <w:szCs w:val="28"/>
        </w:rPr>
        <w:t>Субъект преступления</w:t>
      </w:r>
      <w:r w:rsidRPr="00E10336">
        <w:rPr>
          <w:rFonts w:ascii="Times New Roman" w:hAnsi="Times New Roman" w:cs="Times New Roman"/>
          <w:sz w:val="28"/>
          <w:szCs w:val="28"/>
        </w:rPr>
        <w:t xml:space="preserve"> - элемент состава преступления, объединяющий признаки, характеризующие лицо, совершившее преступное посягательство. К признакам субъекта преступления относятся: его физическая природа, возраст, вменяемость и признаки специального субъекта. Некоторые ученые включают в этот перечень и эмоции. Последний признак можно встретить в составах убийства или умышленного причинения тяжкого вреда здоровью в состоянии аффекта (</w:t>
      </w:r>
      <w:hyperlink r:id="rId5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ст. 107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113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Значение субъекта преступления состоит в том, что: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336">
        <w:rPr>
          <w:rFonts w:ascii="Times New Roman" w:hAnsi="Times New Roman" w:cs="Times New Roman"/>
          <w:sz w:val="28"/>
          <w:szCs w:val="28"/>
        </w:rPr>
        <w:t>1) его признаки, являясь признаками основного состава преступления, позволяют отграничить преступное поведение от непреступного, а также одно преступление от другого;</w:t>
      </w:r>
      <w:proofErr w:type="gramEnd"/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 xml:space="preserve">2) выступая квалифицирующими или </w:t>
      </w:r>
      <w:proofErr w:type="spellStart"/>
      <w:r w:rsidRPr="00E10336">
        <w:rPr>
          <w:rFonts w:ascii="Times New Roman" w:hAnsi="Times New Roman" w:cs="Times New Roman"/>
          <w:sz w:val="28"/>
          <w:szCs w:val="28"/>
        </w:rPr>
        <w:t>привилегирующими</w:t>
      </w:r>
      <w:proofErr w:type="spellEnd"/>
      <w:r w:rsidRPr="00E10336">
        <w:rPr>
          <w:rFonts w:ascii="Times New Roman" w:hAnsi="Times New Roman" w:cs="Times New Roman"/>
          <w:sz w:val="28"/>
          <w:szCs w:val="28"/>
        </w:rPr>
        <w:t xml:space="preserve"> признаками, они образуют соответственно квалифицированные или привилегированные составы преступлений;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3) не входя в состав преступления, могут служить смягчающими или отягчающими обстоятельствами.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Субъектом преступления может быть только человек - существо, обладающее физической природой. В уголовном праве существует принцип личной виновной ответственности. Следовательно, отвечать за преступление может только лицо, обладающее психикой и способное сформировать виновное отношение к своему поведению.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336">
        <w:rPr>
          <w:rFonts w:ascii="Times New Roman" w:hAnsi="Times New Roman" w:cs="Times New Roman"/>
          <w:sz w:val="28"/>
          <w:szCs w:val="28"/>
        </w:rPr>
        <w:t>В некоторых странах (Австралия, Венгрия, Израиль, Ирландия, Канада, КНР, Нидерланды, Норвегия, Польша, Румыния, Словения, США, Финляндия, Франция, Швейцария и др.) предусмотрена уголовная ответственность юридических лиц.</w:t>
      </w:r>
      <w:proofErr w:type="gramEnd"/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 xml:space="preserve">Формировать виновное отношение к своему поведению, т.е. осознавать социальное значение своих действий (бездействия), предвидеть их последствия, направлять волю к достижению этих последствий или их избеганию, может не любой человек. Такая способность развивается со </w:t>
      </w:r>
      <w:r w:rsidRPr="00E10336">
        <w:rPr>
          <w:rFonts w:ascii="Times New Roman" w:hAnsi="Times New Roman" w:cs="Times New Roman"/>
          <w:sz w:val="28"/>
          <w:szCs w:val="28"/>
        </w:rPr>
        <w:lastRenderedPageBreak/>
        <w:t>временем и в достаточной степени формируется только к определенному возрасту - возрасту наступления уголовной ответственности.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По общему правилу он равен 16 годам (</w:t>
      </w:r>
      <w:hyperlink r:id="rId7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ч. 1 ст. 20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УК), в отношении некоторых преступлений (</w:t>
      </w:r>
      <w:hyperlink r:id="rId8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ч. 2 ст. 20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 составляет 14 лет.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Перечень посягательств, возраст ответственности за которые снижен, составлен на основе нескольких критериев: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336">
        <w:rPr>
          <w:rFonts w:ascii="Times New Roman" w:hAnsi="Times New Roman" w:cs="Times New Roman"/>
          <w:sz w:val="28"/>
          <w:szCs w:val="28"/>
        </w:rPr>
        <w:t xml:space="preserve">1) высокая степень общественной опасности (например, похищение человека - </w:t>
      </w:r>
      <w:hyperlink r:id="rId9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126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УК; разбой - </w:t>
      </w:r>
      <w:hyperlink r:id="rId10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162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УК; террористический акт - </w:t>
      </w:r>
      <w:hyperlink r:id="rId11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205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УК);</w:t>
      </w:r>
      <w:proofErr w:type="gramEnd"/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2) доступность для сознания несовершеннолетнего социального значения посягательства (так, ответственность за убийство (</w:t>
      </w:r>
      <w:hyperlink r:id="rId12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105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 наступает с 14 лет, а за посягательство на жизнь сотрудника правоохранительного органа (</w:t>
      </w:r>
      <w:hyperlink r:id="rId13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317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 - с 16);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 xml:space="preserve">3) высокая распространенность преступлений в среде несовершеннолетних (кража - </w:t>
      </w:r>
      <w:hyperlink r:id="rId14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158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УК; неправомерное завладение автомобилем или иным транспортным средством без цели хищения - </w:t>
      </w:r>
      <w:hyperlink r:id="rId15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166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; участие в массовых беспорядках - </w:t>
      </w:r>
      <w:hyperlink r:id="rId16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ч. 2 ст. 212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УК; вандализм - </w:t>
      </w:r>
      <w:hyperlink r:id="rId17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214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УК);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4) нетерпимость общества к посягательствам, совершаемым подростками (так, ответственность за побои (</w:t>
      </w:r>
      <w:hyperlink r:id="rId18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116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 наступает с 16 лет): множественное нанесение ударов, не повлекшее вреда здоровью, сравнительно широко распространено у детей 14 - 15 лет, но воспринимается как приемлемое проявление агрессии; та же агрессия, приведшая к умышленному причинению тяжкого (</w:t>
      </w:r>
      <w:hyperlink r:id="rId19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111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 или средней тяжести (</w:t>
      </w:r>
      <w:hyperlink r:id="rId20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112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 вреда здоровью, влечет ответственность с 14 лет.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 xml:space="preserve">Некоторые нормы </w:t>
      </w:r>
      <w:hyperlink r:id="rId21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Особенной части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 устанавливают повышенный возраст уголовной ответственности. Например, субъектом вовлечения несовершеннолетнего в совершение преступления (</w:t>
      </w:r>
      <w:hyperlink r:id="rId22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150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УК), в совершение антиобщественных действий (</w:t>
      </w:r>
      <w:hyperlink r:id="rId23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151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 может быть только лицо, достигшее совершеннолетия.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Иногда повышенный возраст уголовной ответственности производен от других признаков специального субъекта: ответственность за вынесение заведомо неправосудных приговора, решения или иного судебного акта несет только судья, а им может стать человек не моложе 25 лет.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lastRenderedPageBreak/>
        <w:t>Лицо считается достигшим возраста, с которого наступает уголовная ответственность, не в день рождения, а по истечении суток, на которые приходится этот день, т.е. с ноля часов следующих суток.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 xml:space="preserve">Бывают ситуации, когда точно определить возраст лица, совершившего общественно опасное деяние, невозможно: отсутствуют документы, свидетельские показания, неизвестны родственники, нет </w:t>
      </w:r>
      <w:proofErr w:type="gramStart"/>
      <w:r w:rsidRPr="00E10336">
        <w:rPr>
          <w:rFonts w:ascii="Times New Roman" w:hAnsi="Times New Roman" w:cs="Times New Roman"/>
          <w:sz w:val="28"/>
          <w:szCs w:val="28"/>
        </w:rPr>
        <w:t>постоянных</w:t>
      </w:r>
      <w:proofErr w:type="gramEnd"/>
      <w:r w:rsidRPr="00E10336">
        <w:rPr>
          <w:rFonts w:ascii="Times New Roman" w:hAnsi="Times New Roman" w:cs="Times New Roman"/>
          <w:sz w:val="28"/>
          <w:szCs w:val="28"/>
        </w:rPr>
        <w:t xml:space="preserve"> места жительства, работы, учебы. Тогда дата рождения определяется на основе заключения судебно-медицинской экспертизы. Если экспертом назван промежуток в несколько лет, годом рождения считается тот, который дает наименьший возраст. За день рождения принимают 31 декабря соответствующего года.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Помимо календарного или паспортного уголовный закон знает и психологический возраст лица, совершившего общественно опасное деяние. По общему правилу считается, что оба возраста соответствуют друг другу - "презумпция разумения": человек, достигший возраста 16 или 14 лет, автоматически признается достаточно развитым, чтобы осознавать фактический характер и социальное значение своих деяний, руководить ими и нести за них уголовную ответственность.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 xml:space="preserve">Однако бывает, что подросток отстает в психическом развитии от сверстников. Причиной такого отставания выступает не психическое расстройство, например врожденная умственная отсталость, а неправильная или недостаточная социализация. Психика ребенка здорова, но он не получил того социального опыта, который обычно успевают освоить подростки его возраста. Это случается в неблагополучных семьях, где родители, злоупотребляя алкоголем или потребляя наркотики, не уделяют достаточного внимания, не занимаются воспитанием, не заботятся о том, чтобы ребенок учился. Иногда, наоборот, взрослые излишне опекают детей, не давая научиться </w:t>
      </w:r>
      <w:proofErr w:type="gramStart"/>
      <w:r w:rsidRPr="00E1033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E10336">
        <w:rPr>
          <w:rFonts w:ascii="Times New Roman" w:hAnsi="Times New Roman" w:cs="Times New Roman"/>
          <w:sz w:val="28"/>
          <w:szCs w:val="28"/>
        </w:rPr>
        <w:t xml:space="preserve"> принимать решения и преодолевать трудности.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Отставание в психическом развитии может быть связано с физическими недостатками. Например, дети, родившиеся или ставшие в раннем возрасте глухими или слепыми, имеют меньше каналов получения информации.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Если в силу отставания в психическом развитии подросток не может в полной мере осознавать фактический характер и социальное значение своего поведения или руководить им, такое лицо не признается субъектом преступления и не привлекается к уголовной ответственности. В науке данное явление принято называть "возрастной невменяемостью".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lastRenderedPageBreak/>
        <w:t>Состояние, при котором человек, достигший возраста уголовной ответственности, осознает фактический характер и социальное значение совершаемого им деяния и руководит своим поведением, называется вменяемостью. Она выступает обязательным признаком субъекта преступления. Вменяемость считается обычным и естественным состоянием. Вероятно, поэтому в уголовном законе нет определения этого понятия.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 xml:space="preserve">Противоположно вменяемости состояние невменяемости, дефиниция которого закреплена в </w:t>
      </w:r>
      <w:hyperlink r:id="rId24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21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УК. Описывая невменяемость, законодатель прибегает в двум критериям - </w:t>
      </w:r>
      <w:proofErr w:type="gramStart"/>
      <w:r w:rsidRPr="00E10336">
        <w:rPr>
          <w:rFonts w:ascii="Times New Roman" w:hAnsi="Times New Roman" w:cs="Times New Roman"/>
          <w:sz w:val="28"/>
          <w:szCs w:val="28"/>
        </w:rPr>
        <w:t>медицинскому</w:t>
      </w:r>
      <w:proofErr w:type="gramEnd"/>
      <w:r w:rsidRPr="00E10336">
        <w:rPr>
          <w:rFonts w:ascii="Times New Roman" w:hAnsi="Times New Roman" w:cs="Times New Roman"/>
          <w:sz w:val="28"/>
          <w:szCs w:val="28"/>
        </w:rPr>
        <w:t xml:space="preserve"> и юридическому.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b/>
          <w:sz w:val="28"/>
          <w:szCs w:val="28"/>
        </w:rPr>
        <w:t>Медицинский критерий</w:t>
      </w:r>
      <w:r w:rsidRPr="00E10336">
        <w:rPr>
          <w:rFonts w:ascii="Times New Roman" w:hAnsi="Times New Roman" w:cs="Times New Roman"/>
          <w:sz w:val="28"/>
          <w:szCs w:val="28"/>
        </w:rPr>
        <w:t xml:space="preserve"> - это указание на психическое отклонение: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1) хроническое психическое расстройство - неизлечимое или длительное психическое заболевание (например, шизофрения, биполярное расстройство личности);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336">
        <w:rPr>
          <w:rFonts w:ascii="Times New Roman" w:hAnsi="Times New Roman" w:cs="Times New Roman"/>
          <w:sz w:val="28"/>
          <w:szCs w:val="28"/>
        </w:rPr>
        <w:t xml:space="preserve">2) временное психическое расстройство - излечимые, непродолжительные состояния (например, алкогольный делирий), в том числе исключительные состояния - внезапно возникающие и быстро проходящие (например, патологический аффект, патологическое опьянение, </w:t>
      </w:r>
      <w:proofErr w:type="spellStart"/>
      <w:r w:rsidRPr="00E10336">
        <w:rPr>
          <w:rFonts w:ascii="Times New Roman" w:hAnsi="Times New Roman" w:cs="Times New Roman"/>
          <w:sz w:val="28"/>
          <w:szCs w:val="28"/>
        </w:rPr>
        <w:t>просоночные</w:t>
      </w:r>
      <w:proofErr w:type="spellEnd"/>
      <w:r w:rsidRPr="00E10336">
        <w:rPr>
          <w:rFonts w:ascii="Times New Roman" w:hAnsi="Times New Roman" w:cs="Times New Roman"/>
          <w:sz w:val="28"/>
          <w:szCs w:val="28"/>
        </w:rPr>
        <w:t xml:space="preserve"> состояния);</w:t>
      </w:r>
      <w:proofErr w:type="gramEnd"/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 xml:space="preserve">3) слабоумие - может быть приобретенным (деменция) или врожденным (олигофрения); по тяжести </w:t>
      </w:r>
      <w:proofErr w:type="gramStart"/>
      <w:r w:rsidRPr="00E103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10336">
        <w:rPr>
          <w:rFonts w:ascii="Times New Roman" w:hAnsi="Times New Roman" w:cs="Times New Roman"/>
          <w:sz w:val="28"/>
          <w:szCs w:val="28"/>
        </w:rPr>
        <w:t xml:space="preserve"> наименьшей к наибольшей выделяют дебильность, </w:t>
      </w:r>
      <w:proofErr w:type="spellStart"/>
      <w:r w:rsidRPr="00E10336">
        <w:rPr>
          <w:rFonts w:ascii="Times New Roman" w:hAnsi="Times New Roman" w:cs="Times New Roman"/>
          <w:sz w:val="28"/>
          <w:szCs w:val="28"/>
        </w:rPr>
        <w:t>имбецильность</w:t>
      </w:r>
      <w:proofErr w:type="spellEnd"/>
      <w:r w:rsidRPr="00E1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336">
        <w:rPr>
          <w:rFonts w:ascii="Times New Roman" w:hAnsi="Times New Roman" w:cs="Times New Roman"/>
          <w:sz w:val="28"/>
          <w:szCs w:val="28"/>
        </w:rPr>
        <w:t>идиотию</w:t>
      </w:r>
      <w:proofErr w:type="spellEnd"/>
      <w:r w:rsidRPr="00E10336">
        <w:rPr>
          <w:rFonts w:ascii="Times New Roman" w:hAnsi="Times New Roman" w:cs="Times New Roman"/>
          <w:sz w:val="28"/>
          <w:szCs w:val="28"/>
        </w:rPr>
        <w:t>;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4) иные болезненные состояния психики - могут быть связаны с травмами (головы) или соматическими заболеваниями (например, галлюцинации во время жара).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b/>
          <w:sz w:val="28"/>
          <w:szCs w:val="28"/>
        </w:rPr>
        <w:t>Юридический критерий</w:t>
      </w:r>
      <w:r w:rsidRPr="00E10336">
        <w:rPr>
          <w:rFonts w:ascii="Times New Roman" w:hAnsi="Times New Roman" w:cs="Times New Roman"/>
          <w:sz w:val="28"/>
          <w:szCs w:val="28"/>
        </w:rPr>
        <w:t xml:space="preserve"> - указание на степень выраженности психического отклонения, достаточную для признания человека </w:t>
      </w:r>
      <w:proofErr w:type="gramStart"/>
      <w:r w:rsidRPr="00E10336">
        <w:rPr>
          <w:rFonts w:ascii="Times New Roman" w:hAnsi="Times New Roman" w:cs="Times New Roman"/>
          <w:sz w:val="28"/>
          <w:szCs w:val="28"/>
        </w:rPr>
        <w:t>неспособным</w:t>
      </w:r>
      <w:proofErr w:type="gramEnd"/>
      <w:r w:rsidRPr="00E10336">
        <w:rPr>
          <w:rFonts w:ascii="Times New Roman" w:hAnsi="Times New Roman" w:cs="Times New Roman"/>
          <w:sz w:val="28"/>
          <w:szCs w:val="28"/>
        </w:rPr>
        <w:t xml:space="preserve"> отвечать за свои поступки. Его образуют: интеллектуальный элемент - лицо не может осознавать фактический характер и общественную опасность своих действий (бездействия); волевой элемент - лицо не может руководить своим деянием.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 xml:space="preserve">Для признания человека </w:t>
      </w:r>
      <w:proofErr w:type="gramStart"/>
      <w:r w:rsidRPr="00E10336">
        <w:rPr>
          <w:rFonts w:ascii="Times New Roman" w:hAnsi="Times New Roman" w:cs="Times New Roman"/>
          <w:sz w:val="28"/>
          <w:szCs w:val="28"/>
        </w:rPr>
        <w:t>невменяемым</w:t>
      </w:r>
      <w:proofErr w:type="gramEnd"/>
      <w:r w:rsidRPr="00E10336">
        <w:rPr>
          <w:rFonts w:ascii="Times New Roman" w:hAnsi="Times New Roman" w:cs="Times New Roman"/>
          <w:sz w:val="28"/>
          <w:szCs w:val="28"/>
        </w:rPr>
        <w:t xml:space="preserve"> достаточно одного из четырех проявлений медицинского критерия и одного из элементов юридического критерия.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 xml:space="preserve">Важно иметь в виду, что невменяемость не синонимична тяжелому психическому заболеванию; невменяемый не значит психически больной. Человек может быть невменяем (или вменяем) не "вообще", а только </w:t>
      </w:r>
      <w:r w:rsidRPr="00E10336">
        <w:rPr>
          <w:rFonts w:ascii="Times New Roman" w:hAnsi="Times New Roman" w:cs="Times New Roman"/>
          <w:sz w:val="28"/>
          <w:szCs w:val="28"/>
        </w:rPr>
        <w:lastRenderedPageBreak/>
        <w:t>относительно своего общественно опасного деяния. Состояние невменяемости (или вменяемости) устанавливается только на момент совершения общественно опасного деяния. Именно в этот момент должны совпасть медицинский и юридический критерии невменяемости.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 xml:space="preserve">Если после состояние здоровья улучшилось, </w:t>
      </w:r>
      <w:proofErr w:type="gramStart"/>
      <w:r w:rsidRPr="00E10336">
        <w:rPr>
          <w:rFonts w:ascii="Times New Roman" w:hAnsi="Times New Roman" w:cs="Times New Roman"/>
          <w:sz w:val="28"/>
          <w:szCs w:val="28"/>
        </w:rPr>
        <w:t>невменяемый</w:t>
      </w:r>
      <w:proofErr w:type="gramEnd"/>
      <w:r w:rsidRPr="00E10336">
        <w:rPr>
          <w:rFonts w:ascii="Times New Roman" w:hAnsi="Times New Roman" w:cs="Times New Roman"/>
          <w:sz w:val="28"/>
          <w:szCs w:val="28"/>
        </w:rPr>
        <w:t xml:space="preserve"> не становится вменяемым относительно совершенного деяния. Если же лицо заболело психическим расстройством после преступления, его нельзя считать невменяемым.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Человек, признанный судом невменяемым, не является субъектом преступления. В его деянии нет состава преступления, следовательно, он не несет уголовную ответственность. При необходимости такому лицу могут быть назначены принудительные меры медицинского характера.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Не всегда и не каждое психическое расстройство полностью лишает человека способности осознавать фактический характер и социальное значение своих действий (бездействия) или руководить ими.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Состояние, когда психически больной в момент совершения общественно опасного деяния может, хотя и не в полной мере, осознавать свое поведение и управлять им, называют ограниченной вменяемостью.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Ограниченная вменяемость - частный случай вменяемости. Лицо, признанное относительно своего общественно опасного действия (бездействия) ограниченно вменяемым, является субъектом преступления и может нести уголовную ответственность.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Наличие психического расстройства должно учитываться судом при назначении наказания (не обязательно как смягчающее обстоятельство) и может служить основанием для назначения принудительных мер медицинского характера в виде принудительного наблюдения и лечения у врача-психиатра в амбулаторных условиях.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Алкоголь, наркотические средства, психотропные и иные одурманивающие вещества оказывают воздействие на психофизиологическое состояние человека разной степени тяжести и продолжительности. Употребление названных веществ может вызывать хронические или временные психические расстройства, образующие медицинские критерии невменяемости или ограниченной вменяемости.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lastRenderedPageBreak/>
        <w:t>"Простое" опьянение не является психическим расстройством и не учитывается при решении вопроса о признании лица, совершившего общественно опасное деяние, субъектом преступления.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5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23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 лицо, совершившее преступление в состоянии опьянения, подлежит уголовной ответственности. С учетом характера и степени общественной опасности преступления, обстоятельств его совершения и личности виновного суд может учесть названное состояние как отягчающее наказание (</w:t>
      </w:r>
      <w:hyperlink r:id="rId26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ч. 1.1 ст. 63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Состояние опьянения может выступать обязательным (</w:t>
      </w:r>
      <w:hyperlink r:id="rId27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264.1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 или квалифицирующим (</w:t>
      </w:r>
      <w:hyperlink r:id="rId28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264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 признаком состава преступления.</w:t>
      </w:r>
    </w:p>
    <w:p w:rsidR="00E10336" w:rsidRPr="00E10336" w:rsidRDefault="00E10336" w:rsidP="00E10336">
      <w:pPr>
        <w:rPr>
          <w:rFonts w:ascii="Times New Roman" w:hAnsi="Times New Roman" w:cs="Times New Roman"/>
          <w:sz w:val="28"/>
          <w:szCs w:val="28"/>
        </w:rPr>
      </w:pPr>
    </w:p>
    <w:p w:rsidR="00E10336" w:rsidRPr="00E10336" w:rsidRDefault="00E10336" w:rsidP="00E10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§ 2. Специальный субъект</w:t>
      </w:r>
    </w:p>
    <w:p w:rsidR="00E10336" w:rsidRPr="00E10336" w:rsidRDefault="00E10336" w:rsidP="00E10336">
      <w:pPr>
        <w:rPr>
          <w:rFonts w:ascii="Times New Roman" w:hAnsi="Times New Roman" w:cs="Times New Roman"/>
          <w:sz w:val="28"/>
          <w:szCs w:val="28"/>
        </w:rPr>
      </w:pP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Субъект большинства преступлений - вменяемое физическое лицо, достигшее возраста уголовной ответственности (общий субъект). Для некоторых общественно опасных деяний круг лиц, которые могут привлекаться за них к ответственности, более узок. Так, виновным в получении взятки может быть только должностное лицо, в дезертирстве - военнослужащий, в государственной измене - гражданин РФ.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 xml:space="preserve">Субъект преступления, который помимо физической природы, возраста и вменяемости характеризуется каким-либо дополнительным признаком, является </w:t>
      </w:r>
      <w:r w:rsidRPr="00E10336">
        <w:rPr>
          <w:rFonts w:ascii="Times New Roman" w:hAnsi="Times New Roman" w:cs="Times New Roman"/>
          <w:b/>
          <w:sz w:val="28"/>
          <w:szCs w:val="28"/>
        </w:rPr>
        <w:t>специальным</w:t>
      </w:r>
      <w:r w:rsidRPr="00E10336">
        <w:rPr>
          <w:rFonts w:ascii="Times New Roman" w:hAnsi="Times New Roman" w:cs="Times New Roman"/>
          <w:sz w:val="28"/>
          <w:szCs w:val="28"/>
        </w:rPr>
        <w:t>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 xml:space="preserve">Уголовный </w:t>
      </w:r>
      <w:hyperlink r:id="rId29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кодекс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предусматривает большое количество таких признаков. Условно их можно разделить на три группы. Первая - характеристики, указывающие на род занятий преступника. </w:t>
      </w:r>
      <w:proofErr w:type="gramStart"/>
      <w:r w:rsidRPr="00E10336">
        <w:rPr>
          <w:rFonts w:ascii="Times New Roman" w:hAnsi="Times New Roman" w:cs="Times New Roman"/>
          <w:sz w:val="28"/>
          <w:szCs w:val="28"/>
        </w:rPr>
        <w:t>Лицо, совершившее деяние, описывается как использующее свое служебное положение (</w:t>
      </w:r>
      <w:hyperlink r:id="rId30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ч. 3 ст. 160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УК), как должностное лицо (</w:t>
      </w:r>
      <w:hyperlink r:id="rId31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ч. 1 ст. 285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УК), лицо, выполняющее управленческие функции в коммерческой или иной организации (</w:t>
      </w:r>
      <w:hyperlink r:id="rId32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ч. 1 ст. 204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УК).</w:t>
      </w:r>
      <w:proofErr w:type="gramEnd"/>
      <w:r w:rsidRPr="00E10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336">
        <w:rPr>
          <w:rFonts w:ascii="Times New Roman" w:hAnsi="Times New Roman" w:cs="Times New Roman"/>
          <w:sz w:val="28"/>
          <w:szCs w:val="28"/>
        </w:rPr>
        <w:t>Иногда указаны конкретный вид деятельности виновного: следователь (</w:t>
      </w:r>
      <w:hyperlink r:id="rId33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ст. 300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302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УК), военнослужащий (</w:t>
      </w:r>
      <w:hyperlink r:id="rId35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гл. 33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УК); обязанность, лежащая на субъекте преступления: соблюдать правила безопасности движения и эксплуатации железнодорожного, воздушного, морского и внутреннего водного транспорта, метрополитена (</w:t>
      </w:r>
      <w:hyperlink r:id="rId36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263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УК).</w:t>
      </w:r>
      <w:proofErr w:type="gramEnd"/>
      <w:r w:rsidRPr="00E10336">
        <w:rPr>
          <w:rFonts w:ascii="Times New Roman" w:hAnsi="Times New Roman" w:cs="Times New Roman"/>
          <w:sz w:val="28"/>
          <w:szCs w:val="28"/>
        </w:rPr>
        <w:t xml:space="preserve"> В некоторых случаях правонарушитель раскрывается через отрицательную характеристику: </w:t>
      </w:r>
      <w:r w:rsidRPr="00E10336">
        <w:rPr>
          <w:rFonts w:ascii="Times New Roman" w:hAnsi="Times New Roman" w:cs="Times New Roman"/>
          <w:sz w:val="28"/>
          <w:szCs w:val="28"/>
        </w:rPr>
        <w:lastRenderedPageBreak/>
        <w:t>отсутствие высшего медицинского образования соответствующего профиля (</w:t>
      </w:r>
      <w:hyperlink r:id="rId37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123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336">
        <w:rPr>
          <w:rFonts w:ascii="Times New Roman" w:hAnsi="Times New Roman" w:cs="Times New Roman"/>
          <w:sz w:val="28"/>
          <w:szCs w:val="28"/>
        </w:rPr>
        <w:t>Вторая группа признаков специального субъекта преступления - его личные качества: мужской пол (</w:t>
      </w:r>
      <w:hyperlink r:id="rId38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131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УК), совершеннолетний возраст (</w:t>
      </w:r>
      <w:hyperlink r:id="rId39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150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УК), состояние аффекта (</w:t>
      </w:r>
      <w:hyperlink r:id="rId40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113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УК).</w:t>
      </w:r>
      <w:proofErr w:type="gramEnd"/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336">
        <w:rPr>
          <w:rFonts w:ascii="Times New Roman" w:hAnsi="Times New Roman" w:cs="Times New Roman"/>
          <w:sz w:val="28"/>
          <w:szCs w:val="28"/>
        </w:rPr>
        <w:t>Признаки третьей группы определяют лицо, совершившее противоправное деяние, через его отношение к потерпевшему: взрослый трудоспособный ребенок (</w:t>
      </w:r>
      <w:hyperlink r:id="rId41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ч. 2 ст. 157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УК); субъект, которому вверено имущество потерпевшего (</w:t>
      </w:r>
      <w:hyperlink r:id="rId42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160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УК); иностранец, апатрид (</w:t>
      </w:r>
      <w:hyperlink r:id="rId43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276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 и др.</w:t>
      </w:r>
      <w:proofErr w:type="gramEnd"/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Говорить о специальном субъекте преступления можно лишь применительно к конкретному составу преступления. Так, руководитель организации является специальным субъектом незаконного получения кредита (</w:t>
      </w:r>
      <w:hyperlink r:id="rId44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ч. 1 ст. 176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УК). То же лицо, совершившее кражу (</w:t>
      </w:r>
      <w:hyperlink r:id="rId45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158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 или хулиганство (</w:t>
      </w:r>
      <w:hyperlink r:id="rId46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ст. 213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УК), является не специальным, а общим субъектом: составы указанных посягательств не предусматривают каких-либо особых черт исполнителей.</w:t>
      </w:r>
    </w:p>
    <w:p w:rsidR="00E10336" w:rsidRPr="00E10336" w:rsidRDefault="00E10336" w:rsidP="00E10336">
      <w:pPr>
        <w:rPr>
          <w:rFonts w:ascii="Times New Roman" w:hAnsi="Times New Roman" w:cs="Times New Roman"/>
          <w:sz w:val="28"/>
          <w:szCs w:val="28"/>
        </w:rPr>
      </w:pPr>
    </w:p>
    <w:p w:rsidR="00E10336" w:rsidRPr="00E10336" w:rsidRDefault="00E10336" w:rsidP="00E10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§ 3. Личность преступника</w:t>
      </w:r>
    </w:p>
    <w:p w:rsidR="00E10336" w:rsidRPr="00E10336" w:rsidRDefault="00E10336" w:rsidP="00E10336">
      <w:pPr>
        <w:rPr>
          <w:rFonts w:ascii="Times New Roman" w:hAnsi="Times New Roman" w:cs="Times New Roman"/>
          <w:sz w:val="28"/>
          <w:szCs w:val="28"/>
        </w:rPr>
      </w:pP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Понятие субъекта преступления объединяет в себе лишь те черты преступника, которые имеют значение для оценки его деяния как общественно опасного. Другие свойства лица, совершившего преступление, не входят в состав преступления. Они не влияют на квалификацию действия (бездействия), но могут и должны приниматься во внимание при назначении наказания и решении иных вопросов. Такие свойства образуют понятие "личность преступника".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336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7" w:history="1">
        <w:r w:rsidRPr="00E10336">
          <w:rPr>
            <w:rStyle w:val="a3"/>
            <w:rFonts w:ascii="Times New Roman" w:hAnsi="Times New Roman" w:cs="Times New Roman"/>
            <w:sz w:val="28"/>
            <w:szCs w:val="28"/>
          </w:rPr>
          <w:t>п. 2</w:t>
        </w:r>
      </w:hyperlink>
      <w:r w:rsidRPr="00E1033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29 ноября 2016 г. N 55 "О судебном приговоре" к данным о личности подсудимого относятся сведения, которые могут быть учтены судом при назначении подсудимому вида и размера наказания, вида исправительного учреждения, признании рецидива преступлений, разрешении других вопросов, связанных с постановлением приговора (об имеющейся у подсудимого инвалидности, наличии у него государственных наград</w:t>
      </w:r>
      <w:proofErr w:type="gramEnd"/>
      <w:r w:rsidRPr="00E10336">
        <w:rPr>
          <w:rFonts w:ascii="Times New Roman" w:hAnsi="Times New Roman" w:cs="Times New Roman"/>
          <w:sz w:val="28"/>
          <w:szCs w:val="28"/>
        </w:rPr>
        <w:t>, почетных, воинских и иных званий и др.).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Личность виновного характеризуют: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lastRenderedPageBreak/>
        <w:t>1) биологические признаки - пол, возраст, состояние здоровья;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10336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Pr="00E10336">
        <w:rPr>
          <w:rFonts w:ascii="Times New Roman" w:hAnsi="Times New Roman" w:cs="Times New Roman"/>
          <w:sz w:val="28"/>
          <w:szCs w:val="28"/>
        </w:rPr>
        <w:t xml:space="preserve"> - семейное положение, отношение к труду, учебе, ближайшему окружению;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E10336">
        <w:rPr>
          <w:rFonts w:ascii="Times New Roman" w:hAnsi="Times New Roman" w:cs="Times New Roman"/>
          <w:sz w:val="28"/>
          <w:szCs w:val="28"/>
        </w:rPr>
        <w:t>психологические</w:t>
      </w:r>
      <w:proofErr w:type="gramEnd"/>
      <w:r w:rsidRPr="00E10336">
        <w:rPr>
          <w:rFonts w:ascii="Times New Roman" w:hAnsi="Times New Roman" w:cs="Times New Roman"/>
          <w:sz w:val="28"/>
          <w:szCs w:val="28"/>
        </w:rPr>
        <w:t xml:space="preserve"> - хара</w:t>
      </w:r>
      <w:bookmarkStart w:id="0" w:name="_GoBack"/>
      <w:bookmarkEnd w:id="0"/>
      <w:r w:rsidRPr="00E10336">
        <w:rPr>
          <w:rFonts w:ascii="Times New Roman" w:hAnsi="Times New Roman" w:cs="Times New Roman"/>
          <w:sz w:val="28"/>
          <w:szCs w:val="28"/>
        </w:rPr>
        <w:t>ктер, темперамент.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Принимается во внимание правовой статус лица: наличие судимости в настоящем (при отсутствии рецидива) или прошлом; время, истекшее с момента погашения или снятия предыдущей судимости до нового нарушения уголовного закона.</w:t>
      </w:r>
    </w:p>
    <w:p w:rsidR="00E10336" w:rsidRPr="00E10336" w:rsidRDefault="00E10336" w:rsidP="00E10336">
      <w:pPr>
        <w:jc w:val="both"/>
        <w:rPr>
          <w:rFonts w:ascii="Times New Roman" w:hAnsi="Times New Roman" w:cs="Times New Roman"/>
          <w:sz w:val="28"/>
          <w:szCs w:val="28"/>
        </w:rPr>
      </w:pPr>
      <w:r w:rsidRPr="00E10336">
        <w:rPr>
          <w:rFonts w:ascii="Times New Roman" w:hAnsi="Times New Roman" w:cs="Times New Roman"/>
          <w:sz w:val="28"/>
          <w:szCs w:val="28"/>
        </w:rPr>
        <w:t>Имеет значение поведение субъекта при совершении противоправного деяния и непосредственно после него, в ходе задержания и на стадии предварительного расследования.</w:t>
      </w:r>
    </w:p>
    <w:p w:rsidR="00D44A64" w:rsidRPr="00E10336" w:rsidRDefault="00D44A64" w:rsidP="00E103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4A64" w:rsidRPr="00E1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36"/>
    <w:rsid w:val="00D44A64"/>
    <w:rsid w:val="00E1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3FBF4496A99A143F57E9B5F1C24186854E96B3A8C5C26944863E41CC0BC9600545D367CDB752542D631203685C73B96E17650D11A0BE2Bw7iFN" TargetMode="External"/><Relationship Id="rId18" Type="http://schemas.openxmlformats.org/officeDocument/2006/relationships/hyperlink" Target="consultantplus://offline/ref=443FBF4496A99A143F57E9B5F1C24186854E96B3A8C5C26944863E41CC0BC9600545D364CCBC5B5A78390207210B79A569087B0E0FA0wBiEN" TargetMode="External"/><Relationship Id="rId26" Type="http://schemas.openxmlformats.org/officeDocument/2006/relationships/hyperlink" Target="consultantplus://offline/ref=443FBF4496A99A143F57E9B5F1C24186854E96B3A8C5C26944863E41CC0BC9600545D367C4B5565A78390207210B79A569087B0E0FA0wBiEN" TargetMode="External"/><Relationship Id="rId39" Type="http://schemas.openxmlformats.org/officeDocument/2006/relationships/hyperlink" Target="consultantplus://offline/ref=443FBF4496A99A143F57E9B5F1C24186854E96B3A8C5C26944863E41CC0BC9600545D367CDB55A5528631203685C73B96E17650D11A0BE2Bw7i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3FBF4496A99A143F57E9B5F1C24186854E96B3A8C5C26944863E41CC0BC9600545D367CDB557522D631203685C73B96E17650D11A0BE2Bw7iFN" TargetMode="External"/><Relationship Id="rId34" Type="http://schemas.openxmlformats.org/officeDocument/2006/relationships/hyperlink" Target="consultantplus://offline/ref=443FBF4496A99A143F57E9B5F1C24186854E96B3A8C5C26944863E41CC0BC9600545D367CDB45B5629631203685C73B96E17650D11A0BE2Bw7iFN" TargetMode="External"/><Relationship Id="rId42" Type="http://schemas.openxmlformats.org/officeDocument/2006/relationships/hyperlink" Target="consultantplus://offline/ref=443FBF4496A99A143F57E9B5F1C24186854E96B3A8C5C26944863E41CC0BC9600545D367CDB754502F631203685C73B96E17650D11A0BE2Bw7iFN" TargetMode="External"/><Relationship Id="rId47" Type="http://schemas.openxmlformats.org/officeDocument/2006/relationships/hyperlink" Target="consultantplus://offline/ref=443FBF4496A99A143F57E9B5F1C24186854F93BFACC9C26944863E41CC0BC9600545D367CDB552502E631203685C73B96E17650D11A0BE2Bw7iFN" TargetMode="External"/><Relationship Id="rId7" Type="http://schemas.openxmlformats.org/officeDocument/2006/relationships/hyperlink" Target="consultantplus://offline/ref=443FBF4496A99A143F57E9B5F1C24186854E96B3A8C5C26944863E41CC0BC9600545D367CDB5525928631203685C73B96E17650D11A0BE2Bw7iFN" TargetMode="External"/><Relationship Id="rId12" Type="http://schemas.openxmlformats.org/officeDocument/2006/relationships/hyperlink" Target="consultantplus://offline/ref=443FBF4496A99A143F57E9B5F1C24186854E96B3A8C5C26944863E41CC0BC9600545D367CDB5575228631203685C73B96E17650D11A0BE2Bw7iFN" TargetMode="External"/><Relationship Id="rId17" Type="http://schemas.openxmlformats.org/officeDocument/2006/relationships/hyperlink" Target="consultantplus://offline/ref=443FBF4496A99A143F57E9B5F1C24186854E96B3A8C5C26944863E41CC0BC9600545D367CDB4515924631203685C73B96E17650D11A0BE2Bw7iFN" TargetMode="External"/><Relationship Id="rId25" Type="http://schemas.openxmlformats.org/officeDocument/2006/relationships/hyperlink" Target="consultantplus://offline/ref=443FBF4496A99A143F57E9B5F1C24186854E96B3A8C5C26944863E41CC0BC9600545D367CDB552582F631203685C73B96E17650D11A0BE2Bw7iFN" TargetMode="External"/><Relationship Id="rId33" Type="http://schemas.openxmlformats.org/officeDocument/2006/relationships/hyperlink" Target="consultantplus://offline/ref=443FBF4496A99A143F57E9B5F1C24186854E96B3A8C5C26944863E41CC0BC9600545D367CDB45B5729631203685C73B96E17650D11A0BE2Bw7iFN" TargetMode="External"/><Relationship Id="rId38" Type="http://schemas.openxmlformats.org/officeDocument/2006/relationships/hyperlink" Target="consultantplus://offline/ref=443FBF4496A99A143F57E9B5F1C24186854E96B3A8C5C26944863E41CC0BC9600545D367CDB6515824631203685C73B96E17650D11A0BE2Bw7iFN" TargetMode="External"/><Relationship Id="rId46" Type="http://schemas.openxmlformats.org/officeDocument/2006/relationships/hyperlink" Target="consultantplus://offline/ref=443FBF4496A99A143F57E9B5F1C24186854E96B3A8C5C26944863E41CC0BC9600545D367CDB75A5225631203685C73B96E17650D11A0BE2Bw7i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3FBF4496A99A143F57E9B5F1C24186854E96B3A8C5C26944863E41CC0BC9600545D367CDB4515628631203685C73B96E17650D11A0BE2Bw7iFN" TargetMode="External"/><Relationship Id="rId20" Type="http://schemas.openxmlformats.org/officeDocument/2006/relationships/hyperlink" Target="consultantplus://offline/ref=443FBF4496A99A143F57E9B5F1C24186854E96B3A8C5C26944863E41CC0BC9600545D367CDB557582E631203685C73B96E17650D11A0BE2Bw7iFN" TargetMode="External"/><Relationship Id="rId29" Type="http://schemas.openxmlformats.org/officeDocument/2006/relationships/hyperlink" Target="consultantplus://offline/ref=443FBF4496A99A143F57E9B5F1C24186854E96B3A8C5C26944863E41CC0BC96017458B6BCFB24C512D7644522Ew0i9N" TargetMode="External"/><Relationship Id="rId41" Type="http://schemas.openxmlformats.org/officeDocument/2006/relationships/hyperlink" Target="consultantplus://offline/ref=443FBF4496A99A143F57E9B5F1C24186854E96B3A8C5C26944863E41CC0BC9600545D367C4B7555A78390207210B79A569087B0E0FA0wBi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3FBF4496A99A143F57E9B5F1C24186854E96B3A8C5C26944863E41CC0BC9600545D367CDB5545128631203685C73B96E17650D11A0BE2Bw7iFN" TargetMode="External"/><Relationship Id="rId11" Type="http://schemas.openxmlformats.org/officeDocument/2006/relationships/hyperlink" Target="consultantplus://offline/ref=443FBF4496A99A143F57E9B5F1C24186854E96B3A8C5C26944863E41CC0BC9600545D367CDB650532A631203685C73B96E17650D11A0BE2Bw7iFN" TargetMode="External"/><Relationship Id="rId24" Type="http://schemas.openxmlformats.org/officeDocument/2006/relationships/hyperlink" Target="consultantplus://offline/ref=443FBF4496A99A143F57E9B5F1C24186854E96B3A8C5C26944863E41CC0BC9600545D367CDB5525924631203685C73B96E17650D11A0BE2Bw7iFN" TargetMode="External"/><Relationship Id="rId32" Type="http://schemas.openxmlformats.org/officeDocument/2006/relationships/hyperlink" Target="consultantplus://offline/ref=443FBF4496A99A143F57E9B5F1C24186854E96B3A8C5C26944863E41CC0BC9600545D367C4BC555A78390207210B79A569087B0E0FA0wBiEN" TargetMode="External"/><Relationship Id="rId37" Type="http://schemas.openxmlformats.org/officeDocument/2006/relationships/hyperlink" Target="consultantplus://offline/ref=443FBF4496A99A143F57E9B5F1C24186854E96B3A8C5C26944863E41CC0BC9600545D367C9B2575A78390207210B79A569087B0E0FA0wBiEN" TargetMode="External"/><Relationship Id="rId40" Type="http://schemas.openxmlformats.org/officeDocument/2006/relationships/hyperlink" Target="consultantplus://offline/ref=443FBF4496A99A143F57E9B5F1C24186854E96B3A8C5C26944863E41CC0BC9600545D367CDB5545128631203685C73B96E17650D11A0BE2Bw7iFN" TargetMode="External"/><Relationship Id="rId45" Type="http://schemas.openxmlformats.org/officeDocument/2006/relationships/hyperlink" Target="consultantplus://offline/ref=443FBF4496A99A143F57E9B5F1C24186854E96B3A8C5C26944863E41CC0BC9600545D367CDB757592C631203685C73B96E17650D11A0BE2Bw7iFN" TargetMode="External"/><Relationship Id="rId5" Type="http://schemas.openxmlformats.org/officeDocument/2006/relationships/hyperlink" Target="consultantplus://offline/ref=443FBF4496A99A143F57E9B5F1C24186854E96B3A8C5C26944863E41CC0BC9600545D367CDB5575429631203685C73B96E17650D11A0BE2Bw7iFN" TargetMode="External"/><Relationship Id="rId15" Type="http://schemas.openxmlformats.org/officeDocument/2006/relationships/hyperlink" Target="consultantplus://offline/ref=443FBF4496A99A143F57E9B5F1C24186854E96B3A8C5C26944863E41CC0BC9600545D367CDB452512D631203685C73B96E17650D11A0BE2Bw7iFN" TargetMode="External"/><Relationship Id="rId23" Type="http://schemas.openxmlformats.org/officeDocument/2006/relationships/hyperlink" Target="consultantplus://offline/ref=443FBF4496A99A143F57E9B5F1C24186854E96B3A8C5C26944863E41CC0BC9600545D367CDB55A542F631203685C73B96E17650D11A0BE2Bw7iFN" TargetMode="External"/><Relationship Id="rId28" Type="http://schemas.openxmlformats.org/officeDocument/2006/relationships/hyperlink" Target="consultantplus://offline/ref=443FBF4496A99A143F57E9B5F1C24186854E96B3A8C5C26944863E41CC0BC9600545D367CDB6515725631203685C73B96E17650D11A0BE2Bw7iFN" TargetMode="External"/><Relationship Id="rId36" Type="http://schemas.openxmlformats.org/officeDocument/2006/relationships/hyperlink" Target="consultantplus://offline/ref=443FBF4496A99A143F57E9B5F1C24186854E96B3A8C5C26944863E41CC0BC9600545D367C4B659057D2C135F2E0E60BB6817670C0DwAi2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443FBF4496A99A143F57E9B5F1C24186854E96B3A8C5C26944863E41CC0BC9600545D367CDB754532B631203685C73B96E17650D11A0BE2Bw7iFN" TargetMode="External"/><Relationship Id="rId19" Type="http://schemas.openxmlformats.org/officeDocument/2006/relationships/hyperlink" Target="consultantplus://offline/ref=443FBF4496A99A143F57E9B5F1C24186854E96B3A8C5C26944863E41CC0BC9600545D367CDB557562F631203685C73B96E17650D11A0BE2Bw7iFN" TargetMode="External"/><Relationship Id="rId31" Type="http://schemas.openxmlformats.org/officeDocument/2006/relationships/hyperlink" Target="consultantplus://offline/ref=443FBF4496A99A143F57E9B5F1C24186854E96B3A8C5C26944863E41CC0BC9600545D367CDB45A5728631203685C73B96E17650D11A0BE2Bw7iFN" TargetMode="External"/><Relationship Id="rId44" Type="http://schemas.openxmlformats.org/officeDocument/2006/relationships/hyperlink" Target="consultantplus://offline/ref=443FBF4496A99A143F57E9B5F1C24186854E96B3A8C5C26944863E41CC0BC9600545D367CDB452582B631203685C73B96E17650D11A0BE2Bw7i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3FBF4496A99A143F57E9B5F1C24186854E96B3A8C5C26944863E41CC0BC9600545D367CDB5545624631203685C73B96E17650D11A0BE2Bw7iFN" TargetMode="External"/><Relationship Id="rId14" Type="http://schemas.openxmlformats.org/officeDocument/2006/relationships/hyperlink" Target="consultantplus://offline/ref=443FBF4496A99A143F57E9B5F1C24186854E96B3A8C5C26944863E41CC0BC9600545D367CDB757592C631203685C73B96E17650D11A0BE2Bw7iFN" TargetMode="External"/><Relationship Id="rId22" Type="http://schemas.openxmlformats.org/officeDocument/2006/relationships/hyperlink" Target="consultantplus://offline/ref=443FBF4496A99A143F57E9B5F1C24186854E96B3A8C5C26944863E41CC0BC9600545D367CDB55A5528631203685C73B96E17650D11A0BE2Bw7iFN" TargetMode="External"/><Relationship Id="rId27" Type="http://schemas.openxmlformats.org/officeDocument/2006/relationships/hyperlink" Target="consultantplus://offline/ref=443FBF4496A99A143F57E9B5F1C24186854E96B3A8C5C26944863E41CC0BC9600545D367C5B4525A78390207210B79A569087B0E0FA0wBiEN" TargetMode="External"/><Relationship Id="rId30" Type="http://schemas.openxmlformats.org/officeDocument/2006/relationships/hyperlink" Target="consultantplus://offline/ref=443FBF4496A99A143F57E9B5F1C24186854E96B3A8C5C26944863E41CC0BC9600545D367CDB754502B631203685C73B96E17650D11A0BE2Bw7iFN" TargetMode="External"/><Relationship Id="rId35" Type="http://schemas.openxmlformats.org/officeDocument/2006/relationships/hyperlink" Target="consultantplus://offline/ref=443FBF4496A99A143F57E9B5F1C24186854E96B3A8C5C26944863E41CC0BC9600545D367CDB7535325631203685C73B96E17650D11A0BE2Bw7iFN" TargetMode="External"/><Relationship Id="rId43" Type="http://schemas.openxmlformats.org/officeDocument/2006/relationships/hyperlink" Target="consultantplus://offline/ref=443FBF4496A99A143F57E9B5F1C24186854E96B3A8C5C26944863E41CC0BC9600545D367CDB45A5124631203685C73B96E17650D11A0BE2Bw7iF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443FBF4496A99A143F57E9B5F1C24186854E96B3A8C5C26944863E41CC0BC9600545D364CCB4525A78390207210B79A569087B0E0FA0wBi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Магеррамова Ламия Махмудовна</dc:creator>
  <cp:lastModifiedBy>Магеррамова Ламия Махмудовна</cp:lastModifiedBy>
  <cp:revision>1</cp:revision>
  <dcterms:created xsi:type="dcterms:W3CDTF">2020-04-17T09:50:00Z</dcterms:created>
  <dcterms:modified xsi:type="dcterms:W3CDTF">2020-04-17T09:51:00Z</dcterms:modified>
</cp:coreProperties>
</file>