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5C" w:rsidRPr="00C243EE" w:rsidRDefault="007063D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b/>
          <w:sz w:val="28"/>
          <w:szCs w:val="28"/>
        </w:rPr>
        <w:t>Тема</w:t>
      </w:r>
      <w:r w:rsidRPr="00C24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C243EE">
        <w:rPr>
          <w:rFonts w:ascii="Times New Roman" w:hAnsi="Times New Roman" w:cs="Times New Roman"/>
          <w:b/>
          <w:sz w:val="28"/>
          <w:szCs w:val="28"/>
        </w:rPr>
        <w:t>Оборот</w:t>
      </w:r>
      <w:r w:rsidRPr="00C24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there is/there are</w:t>
      </w:r>
    </w:p>
    <w:p w:rsidR="007063D7" w:rsidRPr="00C243EE" w:rsidRDefault="007063D7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Цель: изучение оборота, построения предложений с ним. Закрепление материала.</w:t>
      </w:r>
    </w:p>
    <w:p w:rsidR="007063D7" w:rsidRPr="00C243EE" w:rsidRDefault="007063D7" w:rsidP="007063D7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b/>
          <w:bCs/>
          <w:sz w:val="28"/>
          <w:szCs w:val="28"/>
        </w:rPr>
        <w:t xml:space="preserve">Конструкция </w:t>
      </w:r>
      <w:proofErr w:type="spellStart"/>
      <w:r w:rsidRPr="00C243EE">
        <w:rPr>
          <w:rFonts w:ascii="Times New Roman" w:hAnsi="Times New Roman" w:cs="Times New Roman"/>
          <w:b/>
          <w:bCs/>
          <w:sz w:val="28"/>
          <w:szCs w:val="28"/>
        </w:rPr>
        <w:t>there</w:t>
      </w:r>
      <w:proofErr w:type="spellEnd"/>
      <w:r w:rsidRPr="00C24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43EE">
        <w:rPr>
          <w:rFonts w:ascii="Times New Roman" w:hAnsi="Times New Roman" w:cs="Times New Roman"/>
          <w:b/>
          <w:bCs/>
          <w:sz w:val="28"/>
          <w:szCs w:val="28"/>
        </w:rPr>
        <w:t>is</w:t>
      </w:r>
      <w:proofErr w:type="spellEnd"/>
      <w:r w:rsidRPr="00C243EE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C243EE">
        <w:rPr>
          <w:rFonts w:ascii="Times New Roman" w:hAnsi="Times New Roman" w:cs="Times New Roman"/>
          <w:b/>
          <w:bCs/>
          <w:sz w:val="28"/>
          <w:szCs w:val="28"/>
        </w:rPr>
        <w:t>are</w:t>
      </w:r>
      <w:proofErr w:type="spellEnd"/>
      <w:r w:rsidRPr="00C243EE">
        <w:rPr>
          <w:rFonts w:ascii="Times New Roman" w:hAnsi="Times New Roman" w:cs="Times New Roman"/>
          <w:b/>
          <w:bCs/>
          <w:sz w:val="28"/>
          <w:szCs w:val="28"/>
        </w:rPr>
        <w:t xml:space="preserve"> используется:</w:t>
      </w:r>
    </w:p>
    <w:p w:rsidR="007063D7" w:rsidRPr="00C243EE" w:rsidRDefault="007063D7" w:rsidP="007063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при описании конкретного места;</w:t>
      </w:r>
    </w:p>
    <w:p w:rsidR="007063D7" w:rsidRPr="00C243EE" w:rsidRDefault="007063D7" w:rsidP="007063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при описании факта существования чего-либо/где-либо;</w:t>
      </w:r>
    </w:p>
    <w:p w:rsidR="007063D7" w:rsidRPr="00C243EE" w:rsidRDefault="007063D7" w:rsidP="007063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в начале истории/сказки.</w:t>
      </w:r>
    </w:p>
    <w:tbl>
      <w:tblPr>
        <w:tblW w:w="9000" w:type="dxa"/>
        <w:tblCellSpacing w:w="15" w:type="dxa"/>
        <w:tblBorders>
          <w:top w:val="single" w:sz="12" w:space="0" w:color="FF71C7"/>
          <w:left w:val="single" w:sz="12" w:space="0" w:color="FF71C7"/>
          <w:bottom w:val="single" w:sz="12" w:space="0" w:color="FF71C7"/>
          <w:right w:val="single" w:sz="12" w:space="0" w:color="FF71C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</w:tblGrid>
      <w:tr w:rsidR="007063D7" w:rsidRPr="00C243EE" w:rsidTr="007063D7">
        <w:trPr>
          <w:tblCellSpacing w:w="15" w:type="dxa"/>
        </w:trPr>
        <w:tc>
          <w:tcPr>
            <w:tcW w:w="0" w:type="auto"/>
            <w:tcBorders>
              <w:top w:val="single" w:sz="12" w:space="0" w:color="FF71C7"/>
              <w:left w:val="single" w:sz="12" w:space="0" w:color="FF71C7"/>
              <w:bottom w:val="single" w:sz="12" w:space="0" w:color="FF71C7"/>
              <w:right w:val="single" w:sz="12" w:space="0" w:color="FF71C7"/>
            </w:tcBorders>
            <w:tcMar>
              <w:top w:w="180" w:type="dxa"/>
              <w:left w:w="270" w:type="dxa"/>
              <w:bottom w:w="210" w:type="dxa"/>
              <w:right w:w="270" w:type="dxa"/>
            </w:tcMar>
            <w:hideMark/>
          </w:tcPr>
          <w:tbl>
            <w:tblPr>
              <w:tblW w:w="9000" w:type="dxa"/>
              <w:tblCellSpacing w:w="15" w:type="dxa"/>
              <w:tblBorders>
                <w:top w:val="single" w:sz="12" w:space="0" w:color="FF71C7"/>
                <w:left w:val="single" w:sz="12" w:space="0" w:color="FF71C7"/>
                <w:bottom w:val="single" w:sz="12" w:space="0" w:color="FF71C7"/>
                <w:right w:val="single" w:sz="12" w:space="0" w:color="FF71C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063D7" w:rsidRPr="00C24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7063D7" w:rsidRPr="00C243EE" w:rsidRDefault="007063D7" w:rsidP="007063D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43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There</w:t>
                  </w:r>
                  <w:proofErr w:type="spellEnd"/>
                  <w:r w:rsidRPr="00C243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43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is</w:t>
                  </w:r>
                  <w:proofErr w:type="spellEnd"/>
                  <w:r w:rsidRPr="00C243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используется, когда говорим в единственном числе или используем неисчисляемые существительные.</w:t>
                  </w:r>
                </w:p>
                <w:p w:rsidR="007063D7" w:rsidRPr="00C243EE" w:rsidRDefault="007063D7" w:rsidP="007063D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43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There</w:t>
                  </w:r>
                  <w:proofErr w:type="spellEnd"/>
                  <w:r w:rsidRPr="00C243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43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are</w:t>
                  </w:r>
                  <w:proofErr w:type="spellEnd"/>
                  <w:r w:rsidRPr="00C243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— для множественного числа.</w:t>
                  </w:r>
                </w:p>
              </w:tc>
            </w:tr>
          </w:tbl>
          <w:p w:rsidR="007063D7" w:rsidRPr="00C243EE" w:rsidRDefault="007063D7" w:rsidP="00706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2C1" w:rsidRDefault="00A102C1" w:rsidP="007063D7">
      <w:pPr>
        <w:rPr>
          <w:rFonts w:ascii="Times New Roman" w:hAnsi="Times New Roman" w:cs="Times New Roman"/>
          <w:sz w:val="28"/>
          <w:szCs w:val="28"/>
        </w:rPr>
      </w:pPr>
    </w:p>
    <w:p w:rsidR="007063D7" w:rsidRPr="00C243EE" w:rsidRDefault="007063D7" w:rsidP="007063D7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 xml:space="preserve">Число глагола 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A102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 xml:space="preserve"> принято определять по числу первого существительного, которое стоит после оборота:</w:t>
      </w:r>
    </w:p>
    <w:p w:rsidR="007063D7" w:rsidRPr="00C243EE" w:rsidRDefault="007063D7" w:rsidP="007063D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There is an orange and two grapefruits in the fridge. — </w:t>
      </w:r>
      <w:r w:rsidRPr="00C243EE">
        <w:rPr>
          <w:rFonts w:ascii="Times New Roman" w:hAnsi="Times New Roman" w:cs="Times New Roman"/>
          <w:sz w:val="28"/>
          <w:szCs w:val="28"/>
        </w:rPr>
        <w:t>В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холодильнике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есть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апельсин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и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два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грейпфрута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63D7" w:rsidRPr="00C243EE" w:rsidRDefault="007063D7" w:rsidP="007063D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There are two cats and one dog in the car. — </w:t>
      </w:r>
      <w:r w:rsidRPr="00C243EE">
        <w:rPr>
          <w:rFonts w:ascii="Times New Roman" w:hAnsi="Times New Roman" w:cs="Times New Roman"/>
          <w:sz w:val="28"/>
          <w:szCs w:val="28"/>
        </w:rPr>
        <w:t>В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машине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есть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две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кошки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и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собака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63D7" w:rsidRPr="00C243EE" w:rsidRDefault="007063D7" w:rsidP="007063D7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 xml:space="preserve">Как использовать 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there</w:t>
      </w:r>
      <w:proofErr w:type="spellEnd"/>
      <w:r w:rsidRPr="00A102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 xml:space="preserve"> с неисчисляемыми существительными (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uncountable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nouns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):</w:t>
      </w:r>
    </w:p>
    <w:p w:rsidR="007063D7" w:rsidRPr="00C243EE" w:rsidRDefault="007063D7" w:rsidP="007063D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There is water in the fridge. — </w:t>
      </w:r>
      <w:r w:rsidRPr="00C243EE">
        <w:rPr>
          <w:rFonts w:ascii="Times New Roman" w:hAnsi="Times New Roman" w:cs="Times New Roman"/>
          <w:sz w:val="28"/>
          <w:szCs w:val="28"/>
        </w:rPr>
        <w:t>В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холодильнике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есть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вода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63D7" w:rsidRPr="00C243EE" w:rsidRDefault="007063D7" w:rsidP="007063D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There is some sugar on the table. — </w:t>
      </w:r>
      <w:r w:rsidRPr="00C243EE">
        <w:rPr>
          <w:rFonts w:ascii="Times New Roman" w:hAnsi="Times New Roman" w:cs="Times New Roman"/>
          <w:sz w:val="28"/>
          <w:szCs w:val="28"/>
        </w:rPr>
        <w:t>На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столе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есть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сахар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63D7" w:rsidRPr="00C243EE" w:rsidRDefault="007063D7" w:rsidP="007063D7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Обратите внимание: слово «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sz w:val="28"/>
          <w:szCs w:val="28"/>
        </w:rPr>
        <w:t>» (там) в обороте «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sz w:val="28"/>
          <w:szCs w:val="28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243EE">
        <w:rPr>
          <w:rFonts w:ascii="Times New Roman" w:hAnsi="Times New Roman" w:cs="Times New Roman"/>
          <w:sz w:val="28"/>
          <w:szCs w:val="28"/>
        </w:rPr>
        <w:t xml:space="preserve"> /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sz w:val="28"/>
          <w:szCs w:val="28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243EE">
        <w:rPr>
          <w:rFonts w:ascii="Times New Roman" w:hAnsi="Times New Roman" w:cs="Times New Roman"/>
          <w:sz w:val="28"/>
          <w:szCs w:val="28"/>
        </w:rPr>
        <w:t>» не имеет самостоятельного значения и составляет неразделимое целое с «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243EE">
        <w:rPr>
          <w:rFonts w:ascii="Times New Roman" w:hAnsi="Times New Roman" w:cs="Times New Roman"/>
          <w:sz w:val="28"/>
          <w:szCs w:val="28"/>
        </w:rPr>
        <w:t>/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243EE">
        <w:rPr>
          <w:rFonts w:ascii="Times New Roman" w:hAnsi="Times New Roman" w:cs="Times New Roman"/>
          <w:sz w:val="28"/>
          <w:szCs w:val="28"/>
        </w:rPr>
        <w:t>». Если по смыслу необходимо выразить обстоятельство места словом «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sz w:val="28"/>
          <w:szCs w:val="28"/>
        </w:rPr>
        <w:t>» — «там», то «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sz w:val="28"/>
          <w:szCs w:val="28"/>
        </w:rPr>
        <w:t>» повторяем в конце предложения.</w:t>
      </w:r>
    </w:p>
    <w:p w:rsidR="007063D7" w:rsidRPr="00A102C1" w:rsidRDefault="007063D7" w:rsidP="00A102C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02C1">
        <w:rPr>
          <w:rFonts w:ascii="Times New Roman" w:hAnsi="Times New Roman" w:cs="Times New Roman"/>
          <w:sz w:val="28"/>
          <w:szCs w:val="28"/>
          <w:lang w:val="en-US"/>
        </w:rPr>
        <w:t xml:space="preserve">There are so many boxes there. – </w:t>
      </w:r>
      <w:proofErr w:type="spellStart"/>
      <w:r w:rsidRPr="00A102C1">
        <w:rPr>
          <w:rFonts w:ascii="Times New Roman" w:hAnsi="Times New Roman" w:cs="Times New Roman"/>
          <w:sz w:val="28"/>
          <w:szCs w:val="28"/>
          <w:lang w:val="en-US"/>
        </w:rPr>
        <w:t>Там</w:t>
      </w:r>
      <w:proofErr w:type="spellEnd"/>
      <w:r w:rsidRPr="00A102C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102C1">
        <w:rPr>
          <w:rFonts w:ascii="Times New Roman" w:hAnsi="Times New Roman" w:cs="Times New Roman"/>
          <w:sz w:val="28"/>
          <w:szCs w:val="28"/>
          <w:lang w:val="en-US"/>
        </w:rPr>
        <w:t>есть</w:t>
      </w:r>
      <w:proofErr w:type="spellEnd"/>
      <w:r w:rsidRPr="00A102C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A102C1">
        <w:rPr>
          <w:rFonts w:ascii="Times New Roman" w:hAnsi="Times New Roman" w:cs="Times New Roman"/>
          <w:sz w:val="28"/>
          <w:szCs w:val="28"/>
          <w:lang w:val="en-US"/>
        </w:rPr>
        <w:t>так</w:t>
      </w:r>
      <w:proofErr w:type="spellEnd"/>
      <w:r w:rsidRPr="00A1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02C1">
        <w:rPr>
          <w:rFonts w:ascii="Times New Roman" w:hAnsi="Times New Roman" w:cs="Times New Roman"/>
          <w:sz w:val="28"/>
          <w:szCs w:val="28"/>
          <w:lang w:val="en-US"/>
        </w:rPr>
        <w:t>много</w:t>
      </w:r>
      <w:proofErr w:type="spellEnd"/>
      <w:r w:rsidRPr="00A1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02C1">
        <w:rPr>
          <w:rFonts w:ascii="Times New Roman" w:hAnsi="Times New Roman" w:cs="Times New Roman"/>
          <w:sz w:val="28"/>
          <w:szCs w:val="28"/>
          <w:lang w:val="en-US"/>
        </w:rPr>
        <w:t>ящиков</w:t>
      </w:r>
      <w:proofErr w:type="spellEnd"/>
      <w:r w:rsidRPr="00A102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63D7" w:rsidRPr="00C243EE" w:rsidRDefault="007063D7" w:rsidP="007063D7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Оборот «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sz w:val="28"/>
          <w:szCs w:val="28"/>
        </w:rPr>
        <w:t>» + «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243EE">
        <w:rPr>
          <w:rFonts w:ascii="Times New Roman" w:hAnsi="Times New Roman" w:cs="Times New Roman"/>
          <w:sz w:val="28"/>
          <w:szCs w:val="28"/>
        </w:rPr>
        <w:t>» переводится, начиная с обстоятельства места, которое обычно находится в конце предложения:</w:t>
      </w:r>
    </w:p>
    <w:p w:rsidR="007063D7" w:rsidRPr="00A102C1" w:rsidRDefault="007063D7" w:rsidP="00A102C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02C1">
        <w:rPr>
          <w:rFonts w:ascii="Times New Roman" w:hAnsi="Times New Roman" w:cs="Times New Roman"/>
          <w:sz w:val="28"/>
          <w:szCs w:val="28"/>
          <w:lang w:val="en-US"/>
        </w:rPr>
        <w:t xml:space="preserve">There is a cat in the box. - В </w:t>
      </w:r>
      <w:proofErr w:type="spellStart"/>
      <w:r w:rsidRPr="00A102C1">
        <w:rPr>
          <w:rFonts w:ascii="Times New Roman" w:hAnsi="Times New Roman" w:cs="Times New Roman"/>
          <w:sz w:val="28"/>
          <w:szCs w:val="28"/>
          <w:lang w:val="en-US"/>
        </w:rPr>
        <w:t>коробке</w:t>
      </w:r>
      <w:proofErr w:type="spellEnd"/>
      <w:r w:rsidRPr="00A102C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102C1">
        <w:rPr>
          <w:rFonts w:ascii="Times New Roman" w:hAnsi="Times New Roman" w:cs="Times New Roman"/>
          <w:sz w:val="28"/>
          <w:szCs w:val="28"/>
          <w:lang w:val="en-US"/>
        </w:rPr>
        <w:t>есть</w:t>
      </w:r>
      <w:proofErr w:type="spellEnd"/>
      <w:r w:rsidRPr="00A102C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A102C1">
        <w:rPr>
          <w:rFonts w:ascii="Times New Roman" w:hAnsi="Times New Roman" w:cs="Times New Roman"/>
          <w:sz w:val="28"/>
          <w:szCs w:val="28"/>
          <w:lang w:val="en-US"/>
        </w:rPr>
        <w:t>кот</w:t>
      </w:r>
      <w:proofErr w:type="spellEnd"/>
      <w:r w:rsidRPr="00A102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63D7" w:rsidRPr="00DE5A40" w:rsidRDefault="007063D7" w:rsidP="007063D7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lastRenderedPageBreak/>
        <w:t xml:space="preserve">Если обстоятельства места нет, то при переводе предложение начинается со слов «есть», «имеется», «существует», «бывает», «находится» и т. п. В принципе, зачастую </w:t>
      </w:r>
      <w:r w:rsidRPr="00DE5A40">
        <w:rPr>
          <w:rFonts w:ascii="Times New Roman" w:hAnsi="Times New Roman" w:cs="Times New Roman"/>
          <w:sz w:val="28"/>
          <w:szCs w:val="28"/>
        </w:rPr>
        <w:t>«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DE5A40">
        <w:rPr>
          <w:rFonts w:ascii="Times New Roman" w:hAnsi="Times New Roman" w:cs="Times New Roman"/>
          <w:sz w:val="28"/>
          <w:szCs w:val="28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E5A40">
        <w:rPr>
          <w:rFonts w:ascii="Times New Roman" w:hAnsi="Times New Roman" w:cs="Times New Roman"/>
          <w:sz w:val="28"/>
          <w:szCs w:val="28"/>
        </w:rPr>
        <w:t xml:space="preserve">/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DE5A40">
        <w:rPr>
          <w:rFonts w:ascii="Times New Roman" w:hAnsi="Times New Roman" w:cs="Times New Roman"/>
          <w:sz w:val="28"/>
          <w:szCs w:val="28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DE5A40">
        <w:rPr>
          <w:rFonts w:ascii="Times New Roman" w:hAnsi="Times New Roman" w:cs="Times New Roman"/>
          <w:sz w:val="28"/>
          <w:szCs w:val="28"/>
        </w:rPr>
        <w:t>» и вовсе не переводится.</w:t>
      </w:r>
    </w:p>
    <w:p w:rsidR="003571B2" w:rsidRPr="00C243EE" w:rsidRDefault="003571B2" w:rsidP="003571B2">
      <w:pPr>
        <w:rPr>
          <w:rFonts w:ascii="Times New Roman" w:hAnsi="Times New Roman" w:cs="Times New Roman"/>
          <w:b/>
          <w:sz w:val="28"/>
          <w:szCs w:val="28"/>
        </w:rPr>
      </w:pPr>
      <w:r w:rsidRPr="00C243EE">
        <w:rPr>
          <w:rFonts w:ascii="Times New Roman" w:hAnsi="Times New Roman" w:cs="Times New Roman"/>
          <w:b/>
          <w:sz w:val="28"/>
          <w:szCs w:val="28"/>
        </w:rPr>
        <w:t xml:space="preserve">Структура предложений с </w:t>
      </w:r>
      <w:r w:rsidRPr="00C243EE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3EE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C243E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C243EE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3EE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C243EE">
        <w:rPr>
          <w:rFonts w:ascii="Times New Roman" w:hAnsi="Times New Roman" w:cs="Times New Roman"/>
          <w:b/>
          <w:sz w:val="28"/>
          <w:szCs w:val="28"/>
        </w:rPr>
        <w:t>:</w:t>
      </w:r>
    </w:p>
    <w:p w:rsidR="003571B2" w:rsidRPr="00C243EE" w:rsidRDefault="003571B2" w:rsidP="003571B2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(1) «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sz w:val="28"/>
          <w:szCs w:val="28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243EE">
        <w:rPr>
          <w:rFonts w:ascii="Times New Roman" w:hAnsi="Times New Roman" w:cs="Times New Roman"/>
          <w:sz w:val="28"/>
          <w:szCs w:val="28"/>
        </w:rPr>
        <w:t xml:space="preserve"> /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sz w:val="28"/>
          <w:szCs w:val="28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243EE">
        <w:rPr>
          <w:rFonts w:ascii="Times New Roman" w:hAnsi="Times New Roman" w:cs="Times New Roman"/>
          <w:sz w:val="28"/>
          <w:szCs w:val="28"/>
        </w:rPr>
        <w:t>» + (2) подлежащее + (3) обстоятельство места или времени</w:t>
      </w:r>
    </w:p>
    <w:p w:rsidR="003571B2" w:rsidRPr="00C243EE" w:rsidRDefault="00A102C1" w:rsidP="003571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5A40">
        <w:rPr>
          <w:rFonts w:ascii="Times New Roman" w:hAnsi="Times New Roman" w:cs="Times New Roman"/>
          <w:sz w:val="28"/>
          <w:szCs w:val="28"/>
        </w:rPr>
        <w:t xml:space="preserve"> </w:t>
      </w:r>
      <w:r w:rsidR="003571B2" w:rsidRPr="00C243E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71B2"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(1) There are </w:t>
      </w:r>
      <w:proofErr w:type="gramStart"/>
      <w:r w:rsidR="003571B2" w:rsidRPr="00C243EE">
        <w:rPr>
          <w:rFonts w:ascii="Times New Roman" w:hAnsi="Times New Roman" w:cs="Times New Roman"/>
          <w:sz w:val="28"/>
          <w:szCs w:val="28"/>
          <w:lang w:val="en-US"/>
        </w:rPr>
        <w:t>(2) a lot of</w:t>
      </w:r>
      <w:proofErr w:type="gramEnd"/>
      <w:r w:rsidR="003571B2"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flowers (3) in the garden.</w:t>
      </w:r>
    </w:p>
    <w:p w:rsidR="003571B2" w:rsidRPr="00C243EE" w:rsidRDefault="003571B2" w:rsidP="003571B2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  <w:u w:val="single"/>
        </w:rPr>
        <w:t>В отрицательных предложениях</w:t>
      </w:r>
      <w:r w:rsidRPr="00C243EE">
        <w:rPr>
          <w:rFonts w:ascii="Times New Roman" w:hAnsi="Times New Roman" w:cs="Times New Roman"/>
          <w:sz w:val="28"/>
          <w:szCs w:val="28"/>
        </w:rPr>
        <w:t xml:space="preserve"> после глагола «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A102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 употребляется либо «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 (когда перед следующим за отрицанием существительным стоит местоимение или числительное), либо «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no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 (в остальных сл</w:t>
      </w:r>
      <w:r w:rsidR="00A102C1">
        <w:rPr>
          <w:rFonts w:ascii="Times New Roman" w:hAnsi="Times New Roman" w:cs="Times New Roman"/>
          <w:sz w:val="28"/>
          <w:szCs w:val="28"/>
        </w:rPr>
        <w:t>учаях).</w:t>
      </w:r>
    </w:p>
    <w:p w:rsidR="003571B2" w:rsidRPr="00C243EE" w:rsidRDefault="003571B2" w:rsidP="003571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is not (</w:t>
      </w: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) any money in the wallet. — </w:t>
      </w:r>
      <w:r w:rsidRPr="00C243EE">
        <w:rPr>
          <w:rFonts w:ascii="Times New Roman" w:hAnsi="Times New Roman" w:cs="Times New Roman"/>
          <w:sz w:val="28"/>
          <w:szCs w:val="28"/>
        </w:rPr>
        <w:t>В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кошельке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нет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денег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71B2" w:rsidRPr="00C243EE" w:rsidRDefault="003571B2" w:rsidP="003571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There is no money in the wallet. — </w:t>
      </w:r>
      <w:r w:rsidRPr="00C243EE">
        <w:rPr>
          <w:rFonts w:ascii="Times New Roman" w:hAnsi="Times New Roman" w:cs="Times New Roman"/>
          <w:sz w:val="28"/>
          <w:szCs w:val="28"/>
        </w:rPr>
        <w:t>В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кошельке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нет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денег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71B2" w:rsidRPr="00C243EE" w:rsidRDefault="003571B2" w:rsidP="003571B2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Краткий отрицательный ответ состоит из слова «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no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», за которым следуют «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t</w:t>
      </w:r>
      <w:r w:rsidRPr="00A102C1">
        <w:rPr>
          <w:rFonts w:ascii="Times New Roman" w:hAnsi="Times New Roman" w:cs="Times New Roman"/>
          <w:i/>
          <w:sz w:val="28"/>
          <w:szCs w:val="28"/>
        </w:rPr>
        <w:t>here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 и глагол «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A102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 в соответствующей форме с отрицательной частицей «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»:</w:t>
      </w:r>
    </w:p>
    <w:p w:rsidR="003571B2" w:rsidRPr="00C243EE" w:rsidRDefault="003571B2" w:rsidP="003571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Are there any cats on the couch? No, there are not (</w:t>
      </w: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aren't</w:t>
      </w:r>
      <w:proofErr w:type="gramEnd"/>
      <w:r w:rsidRPr="00C243EE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571B2" w:rsidRPr="00C243EE" w:rsidRDefault="003571B2" w:rsidP="003571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Is there a dog in the supermarket? - No, there </w:t>
      </w: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isn't</w:t>
      </w:r>
      <w:proofErr w:type="gramEnd"/>
      <w:r w:rsidRPr="00C243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71B2" w:rsidRPr="00C243EE" w:rsidRDefault="003571B2" w:rsidP="003571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43EE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aren't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 с «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». Когда мы хотим сказать о нулевом количестве чего-либо, то используем «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aren't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».</w:t>
      </w:r>
    </w:p>
    <w:p w:rsidR="003571B2" w:rsidRPr="00C243EE" w:rsidRDefault="003571B2" w:rsidP="003571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aren't</w:t>
      </w:r>
      <w:proofErr w:type="gramEnd"/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any people at the party.</w:t>
      </w:r>
    </w:p>
    <w:p w:rsidR="003571B2" w:rsidRPr="00C243EE" w:rsidRDefault="003571B2" w:rsidP="003571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aren't</w:t>
      </w:r>
      <w:proofErr w:type="gramEnd"/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any trees in my street.</w:t>
      </w:r>
    </w:p>
    <w:p w:rsidR="003571B2" w:rsidRPr="00C243EE" w:rsidRDefault="003571B2" w:rsidP="003571B2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То же самое касается неисчисляемых существительных:</w:t>
      </w:r>
    </w:p>
    <w:p w:rsidR="003571B2" w:rsidRPr="00C243EE" w:rsidRDefault="003571B2" w:rsidP="003571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isn't</w:t>
      </w:r>
      <w:proofErr w:type="gramEnd"/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any water in the swimming pool.</w:t>
      </w:r>
    </w:p>
    <w:p w:rsidR="003571B2" w:rsidRPr="00C243EE" w:rsidRDefault="003571B2" w:rsidP="003571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isn't</w:t>
      </w:r>
      <w:proofErr w:type="gramEnd"/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any sugar in my coffee.</w:t>
      </w:r>
    </w:p>
    <w:p w:rsidR="003571B2" w:rsidRPr="00C243EE" w:rsidRDefault="003571B2" w:rsidP="003571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There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 может также использоваться в предложениях, где «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 xml:space="preserve">» является вспомогательным глаголом в форме 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. Обратите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внимание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на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порядок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слов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571B2" w:rsidRPr="00C243EE" w:rsidRDefault="003571B2" w:rsidP="003571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have been more Americans killed in road accidents than in all the wars since 1900.</w:t>
      </w:r>
    </w:p>
    <w:p w:rsidR="003571B2" w:rsidRPr="00C243EE" w:rsidRDefault="003571B2" w:rsidP="003571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There’ll</w:t>
      </w:r>
      <w:proofErr w:type="gramEnd"/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be somebody meeting you at the airport.</w:t>
      </w:r>
    </w:p>
    <w:p w:rsidR="003571B2" w:rsidRPr="00C243EE" w:rsidRDefault="003571B2" w:rsidP="003571B2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Также конструкцию можно использовать с модальными глаголами:</w:t>
      </w:r>
    </w:p>
    <w:p w:rsidR="003571B2" w:rsidRPr="00C243EE" w:rsidRDefault="003571B2" w:rsidP="003571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must be somebody inside — ring again.</w:t>
      </w:r>
    </w:p>
    <w:p w:rsidR="003571B2" w:rsidRPr="00C243EE" w:rsidRDefault="003571B2" w:rsidP="003571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may be a mistake — check again.</w:t>
      </w:r>
    </w:p>
    <w:p w:rsidR="003571B2" w:rsidRPr="00C243EE" w:rsidRDefault="003571B2" w:rsidP="003571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might be some prey running around — I should be attentive.</w:t>
      </w:r>
    </w:p>
    <w:p w:rsidR="003571B2" w:rsidRPr="00C243EE" w:rsidRDefault="003571B2" w:rsidP="003571B2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lastRenderedPageBreak/>
        <w:t>На русский язык эта структура переводится также с конца.</w:t>
      </w:r>
    </w:p>
    <w:p w:rsidR="003571B2" w:rsidRPr="00C243EE" w:rsidRDefault="003571B2" w:rsidP="003571B2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  <w:u w:val="single"/>
        </w:rPr>
        <w:t>Вопросы</w:t>
      </w:r>
      <w:r w:rsidRPr="00C243EE">
        <w:rPr>
          <w:rFonts w:ascii="Times New Roman" w:hAnsi="Times New Roman" w:cs="Times New Roman"/>
          <w:sz w:val="28"/>
          <w:szCs w:val="28"/>
        </w:rPr>
        <w:t xml:space="preserve"> формируются обычной перестановкой (подлежащее «</w:t>
      </w:r>
      <w:proofErr w:type="spellStart"/>
      <w:r w:rsidRPr="0043615E">
        <w:rPr>
          <w:rFonts w:ascii="Times New Roman" w:hAnsi="Times New Roman" w:cs="Times New Roman"/>
          <w:i/>
          <w:sz w:val="28"/>
          <w:szCs w:val="28"/>
        </w:rPr>
        <w:t>there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 меняется местами со сказуемым «</w:t>
      </w:r>
      <w:proofErr w:type="spellStart"/>
      <w:r w:rsidRPr="0043615E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»):</w:t>
      </w:r>
    </w:p>
    <w:p w:rsidR="003571B2" w:rsidRPr="00C243EE" w:rsidRDefault="003571B2" w:rsidP="003571B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Is there anybody at home?</w:t>
      </w:r>
    </w:p>
    <w:p w:rsidR="003571B2" w:rsidRPr="00C243EE" w:rsidRDefault="003571B2" w:rsidP="003571B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Are there any cats on the floor?</w:t>
      </w:r>
    </w:p>
    <w:p w:rsidR="003571B2" w:rsidRPr="00C243EE" w:rsidRDefault="003571B2" w:rsidP="003571B2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При постановке вопроса к определению подлежащего используются вопросительные слова «</w:t>
      </w:r>
      <w:proofErr w:type="spellStart"/>
      <w:r w:rsidRPr="0043615E">
        <w:rPr>
          <w:rFonts w:ascii="Times New Roman" w:hAnsi="Times New Roman" w:cs="Times New Roman"/>
          <w:i/>
          <w:sz w:val="28"/>
          <w:szCs w:val="28"/>
        </w:rPr>
        <w:t>how</w:t>
      </w:r>
      <w:proofErr w:type="spellEnd"/>
      <w:r w:rsidRPr="004361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15E">
        <w:rPr>
          <w:rFonts w:ascii="Times New Roman" w:hAnsi="Times New Roman" w:cs="Times New Roman"/>
          <w:i/>
          <w:sz w:val="28"/>
          <w:szCs w:val="28"/>
        </w:rPr>
        <w:t>many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3615E">
        <w:rPr>
          <w:rFonts w:ascii="Times New Roman" w:hAnsi="Times New Roman" w:cs="Times New Roman"/>
          <w:i/>
          <w:sz w:val="28"/>
          <w:szCs w:val="28"/>
        </w:rPr>
        <w:t>how</w:t>
      </w:r>
      <w:proofErr w:type="spellEnd"/>
      <w:r w:rsidRPr="004361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15E">
        <w:rPr>
          <w:rFonts w:ascii="Times New Roman" w:hAnsi="Times New Roman" w:cs="Times New Roman"/>
          <w:i/>
          <w:sz w:val="28"/>
          <w:szCs w:val="28"/>
        </w:rPr>
        <w:t>much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 и вопросительное местоимение «</w:t>
      </w:r>
      <w:proofErr w:type="spellStart"/>
      <w:r w:rsidRPr="0043615E">
        <w:rPr>
          <w:rFonts w:ascii="Times New Roman" w:hAnsi="Times New Roman" w:cs="Times New Roman"/>
          <w:i/>
          <w:sz w:val="28"/>
          <w:szCs w:val="28"/>
        </w:rPr>
        <w:t>what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», которые предшествуют подлежащему:</w:t>
      </w:r>
    </w:p>
    <w:p w:rsidR="003571B2" w:rsidRPr="00C243EE" w:rsidRDefault="003571B2" w:rsidP="003571B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How many cats are there on the couch?</w:t>
      </w:r>
    </w:p>
    <w:p w:rsidR="003571B2" w:rsidRPr="00C243EE" w:rsidRDefault="003571B2" w:rsidP="003571B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How much water is there in the bottle?</w:t>
      </w:r>
    </w:p>
    <w:p w:rsidR="003571B2" w:rsidRPr="00C243EE" w:rsidRDefault="003571B2" w:rsidP="003571B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What is there in the box?</w:t>
      </w:r>
    </w:p>
    <w:p w:rsidR="003571B2" w:rsidRPr="00C243EE" w:rsidRDefault="00957091" w:rsidP="003571B2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C243EE">
        <w:rPr>
          <w:rFonts w:ascii="Times New Roman" w:hAnsi="Times New Roman" w:cs="Times New Roman"/>
          <w:sz w:val="28"/>
          <w:szCs w:val="28"/>
        </w:rPr>
        <w:t xml:space="preserve"> используйте верный оборот в следующих предложениях. Переведите их. </w:t>
      </w:r>
    </w:p>
    <w:p w:rsidR="00957091" w:rsidRPr="00C243EE" w:rsidRDefault="00957091" w:rsidP="009570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(Is/Are) there life on Mars?</w:t>
      </w:r>
    </w:p>
    <w:p w:rsidR="00957091" w:rsidRPr="00C243EE" w:rsidRDefault="00957091" w:rsidP="009570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(is/are) sixty seconds in a minute.</w:t>
      </w:r>
    </w:p>
    <w:p w:rsidR="00957091" w:rsidRPr="00C243EE" w:rsidRDefault="00957091" w:rsidP="009570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(is/are) no people in the bar.</w:t>
      </w:r>
    </w:p>
    <w:p w:rsidR="00957091" w:rsidRPr="00C243EE" w:rsidRDefault="00957091" w:rsidP="009570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(is/are) some money on the table.</w:t>
      </w:r>
    </w:p>
    <w:p w:rsidR="00957091" w:rsidRPr="00C243EE" w:rsidRDefault="00957091" w:rsidP="009570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(Is/Are) there any petrol in the car?</w:t>
      </w:r>
      <w:proofErr w:type="gramEnd"/>
    </w:p>
    <w:p w:rsidR="00957091" w:rsidRPr="00C243EE" w:rsidRDefault="00957091" w:rsidP="009570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How many months (is/are) there in a year?</w:t>
      </w:r>
    </w:p>
    <w:p w:rsidR="00957091" w:rsidRPr="00C243EE" w:rsidRDefault="00957091" w:rsidP="009570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(is/are) not a place to park.</w:t>
      </w:r>
    </w:p>
    <w:p w:rsidR="00957091" w:rsidRPr="00C243EE" w:rsidRDefault="00957091" w:rsidP="009570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(is/are) something in my eye.</w:t>
      </w:r>
    </w:p>
    <w:p w:rsidR="00957091" w:rsidRPr="00C243EE" w:rsidRDefault="00957091" w:rsidP="009570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(is/are) kids playing.</w:t>
      </w:r>
    </w:p>
    <w:p w:rsidR="00957091" w:rsidRPr="00C243EE" w:rsidRDefault="00957091" w:rsidP="00C243EE">
      <w:pPr>
        <w:pStyle w:val="a3"/>
        <w:numPr>
          <w:ilvl w:val="0"/>
          <w:numId w:val="12"/>
        </w:numPr>
        <w:ind w:left="0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(is/are) four weeks in a month.</w:t>
      </w:r>
    </w:p>
    <w:p w:rsidR="00957091" w:rsidRDefault="00C243EE" w:rsidP="00C243EE">
      <w:pPr>
        <w:pStyle w:val="a3"/>
        <w:numPr>
          <w:ilvl w:val="0"/>
          <w:numId w:val="12"/>
        </w:numPr>
        <w:ind w:hanging="436"/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How much milk (is/are) there?</w:t>
      </w:r>
    </w:p>
    <w:p w:rsidR="00C243EE" w:rsidRDefault="00C243EE" w:rsidP="00C243E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C243EE" w:rsidRDefault="00C243EE" w:rsidP="00C243EE"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Срок сдачи до 1</w:t>
      </w:r>
      <w:r w:rsidR="00DE5A40" w:rsidRPr="00DE5A4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8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.11.21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выполненные задания присылать документом </w:t>
      </w:r>
      <w:r w:rsidRPr="004E7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Microsoft</w:t>
      </w:r>
      <w:r w:rsidRPr="004E7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E7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почту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mimikrio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указав в теме фамилию и номер группы.</w:t>
      </w:r>
    </w:p>
    <w:p w:rsidR="00C243EE" w:rsidRPr="00C243EE" w:rsidRDefault="00C243EE" w:rsidP="00C243E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243EE" w:rsidRPr="00C2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09D"/>
    <w:multiLevelType w:val="hybridMultilevel"/>
    <w:tmpl w:val="35B2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627E"/>
    <w:multiLevelType w:val="hybridMultilevel"/>
    <w:tmpl w:val="A7B0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2706F"/>
    <w:multiLevelType w:val="multilevel"/>
    <w:tmpl w:val="4B06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46B10"/>
    <w:multiLevelType w:val="hybridMultilevel"/>
    <w:tmpl w:val="3358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81C7A"/>
    <w:multiLevelType w:val="hybridMultilevel"/>
    <w:tmpl w:val="746A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2454C"/>
    <w:multiLevelType w:val="hybridMultilevel"/>
    <w:tmpl w:val="7846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210AA"/>
    <w:multiLevelType w:val="hybridMultilevel"/>
    <w:tmpl w:val="D852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02E8F"/>
    <w:multiLevelType w:val="hybridMultilevel"/>
    <w:tmpl w:val="104ED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85411"/>
    <w:multiLevelType w:val="multilevel"/>
    <w:tmpl w:val="21C0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34BE2"/>
    <w:multiLevelType w:val="multilevel"/>
    <w:tmpl w:val="D3E0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A47615"/>
    <w:multiLevelType w:val="hybridMultilevel"/>
    <w:tmpl w:val="C96A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03516"/>
    <w:multiLevelType w:val="hybridMultilevel"/>
    <w:tmpl w:val="87D4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5C"/>
    <w:rsid w:val="003571B2"/>
    <w:rsid w:val="0043615E"/>
    <w:rsid w:val="0064695C"/>
    <w:rsid w:val="007063D7"/>
    <w:rsid w:val="00957091"/>
    <w:rsid w:val="00A102C1"/>
    <w:rsid w:val="00B20A42"/>
    <w:rsid w:val="00C243EE"/>
    <w:rsid w:val="00D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17B3"/>
  <w15:chartTrackingRefBased/>
  <w15:docId w15:val="{75719B37-2363-4521-A6CE-DF56D6BA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1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4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072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  <w:div w:id="441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6999">
          <w:marLeft w:val="0"/>
          <w:marRight w:val="0"/>
          <w:marTop w:val="78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8106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1785534455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2008707072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1731999602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  <w:div w:id="627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130">
          <w:blockQuote w:val="1"/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285">
          <w:blockQuote w:val="1"/>
          <w:marLeft w:val="0"/>
          <w:marRight w:val="0"/>
          <w:marTop w:val="42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  <w:div w:id="872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7836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  <w:div w:id="17616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971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966467779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  <w:div w:id="1978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46">
          <w:marLeft w:val="0"/>
          <w:marRight w:val="0"/>
          <w:marTop w:val="78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mikri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56355-9150-42AF-9E1B-F766082C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2021-11-15T19:24:00Z</dcterms:created>
  <dcterms:modified xsi:type="dcterms:W3CDTF">2021-11-15T19:24:00Z</dcterms:modified>
</cp:coreProperties>
</file>