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C7" w:rsidRPr="009A121B" w:rsidRDefault="007667C7" w:rsidP="007667C7">
      <w:pPr>
        <w:spacing w:after="0" w:line="240" w:lineRule="auto"/>
        <w:rPr>
          <w:rFonts w:ascii="Times New Roman" w:eastAsia="Times New Roman" w:hAnsi="Times New Roman" w:cs="Times New Roman"/>
          <w:color w:val="000000" w:themeColor="text1"/>
          <w:sz w:val="24"/>
          <w:szCs w:val="24"/>
        </w:rPr>
      </w:pPr>
      <w:r w:rsidRPr="009A121B">
        <w:rPr>
          <w:rFonts w:ascii="Times New Roman" w:eastAsia="Times New Roman" w:hAnsi="Times New Roman" w:cs="Times New Roman"/>
          <w:color w:val="000000" w:themeColor="text1"/>
          <w:sz w:val="24"/>
          <w:szCs w:val="24"/>
        </w:rPr>
        <w:t>Группа №9</w:t>
      </w:r>
    </w:p>
    <w:p w:rsidR="007667C7" w:rsidRPr="009A121B" w:rsidRDefault="007667C7" w:rsidP="007667C7">
      <w:pPr>
        <w:spacing w:after="0" w:line="240" w:lineRule="auto"/>
        <w:rPr>
          <w:rFonts w:ascii="Times New Roman" w:eastAsia="Times New Roman" w:hAnsi="Times New Roman" w:cs="Times New Roman"/>
          <w:color w:val="000000" w:themeColor="text1"/>
          <w:sz w:val="24"/>
          <w:szCs w:val="24"/>
        </w:rPr>
      </w:pPr>
      <w:r w:rsidRPr="009A121B">
        <w:rPr>
          <w:rFonts w:ascii="Times New Roman" w:eastAsia="Times New Roman" w:hAnsi="Times New Roman" w:cs="Times New Roman"/>
          <w:color w:val="000000" w:themeColor="text1"/>
          <w:sz w:val="24"/>
          <w:szCs w:val="24"/>
        </w:rPr>
        <w:t>Литература</w:t>
      </w:r>
    </w:p>
    <w:p w:rsidR="007667C7" w:rsidRPr="009A121B" w:rsidRDefault="007667C7" w:rsidP="007667C7">
      <w:pPr>
        <w:spacing w:after="0" w:line="240" w:lineRule="auto"/>
        <w:rPr>
          <w:rFonts w:ascii="Times New Roman" w:eastAsia="Times New Roman" w:hAnsi="Times New Roman" w:cs="Times New Roman"/>
          <w:color w:val="000000" w:themeColor="text1"/>
          <w:sz w:val="24"/>
          <w:szCs w:val="24"/>
        </w:rPr>
      </w:pPr>
      <w:r w:rsidRPr="009A121B">
        <w:rPr>
          <w:rFonts w:ascii="Times New Roman" w:eastAsia="Times New Roman" w:hAnsi="Times New Roman" w:cs="Times New Roman"/>
          <w:color w:val="000000" w:themeColor="text1"/>
          <w:sz w:val="24"/>
          <w:szCs w:val="24"/>
        </w:rPr>
        <w:t>2</w:t>
      </w:r>
      <w:r w:rsidR="009A121B">
        <w:rPr>
          <w:rFonts w:ascii="Times New Roman" w:eastAsia="Times New Roman" w:hAnsi="Times New Roman" w:cs="Times New Roman"/>
          <w:color w:val="000000" w:themeColor="text1"/>
          <w:sz w:val="24"/>
          <w:szCs w:val="24"/>
        </w:rPr>
        <w:t>7</w:t>
      </w:r>
      <w:r w:rsidRPr="009A121B">
        <w:rPr>
          <w:rFonts w:ascii="Times New Roman" w:eastAsia="Times New Roman" w:hAnsi="Times New Roman" w:cs="Times New Roman"/>
          <w:color w:val="000000" w:themeColor="text1"/>
          <w:sz w:val="24"/>
          <w:szCs w:val="24"/>
        </w:rPr>
        <w:t>.10.2021г.</w:t>
      </w:r>
    </w:p>
    <w:p w:rsidR="007667C7" w:rsidRPr="009A121B" w:rsidRDefault="007667C7" w:rsidP="007667C7">
      <w:pPr>
        <w:spacing w:after="200" w:line="276" w:lineRule="auto"/>
        <w:rPr>
          <w:rFonts w:ascii="Times New Roman" w:hAnsi="Times New Roman" w:cs="Times New Roman"/>
          <w:color w:val="000000" w:themeColor="text1"/>
          <w:sz w:val="24"/>
          <w:szCs w:val="24"/>
        </w:rPr>
      </w:pPr>
    </w:p>
    <w:p w:rsidR="007667C7" w:rsidRPr="009A121B" w:rsidRDefault="007667C7" w:rsidP="007667C7">
      <w:pPr>
        <w:shd w:val="clear" w:color="auto" w:fill="FFFFFF"/>
        <w:spacing w:after="0" w:line="240" w:lineRule="auto"/>
        <w:rPr>
          <w:rFonts w:ascii="Times New Roman" w:eastAsia="Times New Roman" w:hAnsi="Times New Roman" w:cs="Times New Roman"/>
          <w:color w:val="000000" w:themeColor="text1"/>
          <w:sz w:val="24"/>
          <w:szCs w:val="24"/>
        </w:rPr>
      </w:pPr>
      <w:r w:rsidRPr="009A121B">
        <w:rPr>
          <w:rFonts w:ascii="Times New Roman" w:eastAsia="Times New Roman" w:hAnsi="Times New Roman" w:cs="Times New Roman"/>
          <w:b/>
          <w:color w:val="000000" w:themeColor="text1"/>
          <w:sz w:val="24"/>
          <w:szCs w:val="24"/>
        </w:rPr>
        <w:t>Раздел 1.</w:t>
      </w:r>
      <w:r w:rsidRPr="009A121B">
        <w:rPr>
          <w:rFonts w:ascii="Times New Roman" w:eastAsia="Times New Roman" w:hAnsi="Times New Roman" w:cs="Times New Roman"/>
          <w:color w:val="000000" w:themeColor="text1"/>
          <w:sz w:val="24"/>
          <w:szCs w:val="24"/>
        </w:rPr>
        <w:t xml:space="preserve"> </w:t>
      </w:r>
      <w:r w:rsidRPr="009A121B">
        <w:rPr>
          <w:rFonts w:ascii="Times New Roman" w:hAnsi="Times New Roman" w:cs="Times New Roman"/>
          <w:b/>
          <w:bCs/>
          <w:color w:val="000000" w:themeColor="text1"/>
          <w:sz w:val="24"/>
          <w:szCs w:val="24"/>
        </w:rPr>
        <w:t xml:space="preserve">Особенности развития русской литературы во второй половине </w:t>
      </w:r>
      <w:proofErr w:type="spellStart"/>
      <w:r w:rsidRPr="009A121B">
        <w:rPr>
          <w:rFonts w:ascii="Times New Roman" w:hAnsi="Times New Roman" w:cs="Times New Roman"/>
          <w:b/>
          <w:bCs/>
          <w:color w:val="000000" w:themeColor="text1"/>
          <w:sz w:val="24"/>
          <w:szCs w:val="24"/>
          <w:lang w:val="en-US"/>
        </w:rPr>
        <w:t>XlX</w:t>
      </w:r>
      <w:proofErr w:type="spellEnd"/>
      <w:r w:rsidRPr="009A121B">
        <w:rPr>
          <w:rFonts w:ascii="Times New Roman" w:hAnsi="Times New Roman" w:cs="Times New Roman"/>
          <w:b/>
          <w:bCs/>
          <w:color w:val="000000" w:themeColor="text1"/>
          <w:sz w:val="24"/>
          <w:szCs w:val="24"/>
        </w:rPr>
        <w:t xml:space="preserve"> века</w:t>
      </w:r>
    </w:p>
    <w:p w:rsidR="007667C7" w:rsidRPr="009A121B" w:rsidRDefault="009A121B" w:rsidP="009A121B">
      <w:pPr>
        <w:spacing w:after="0" w:line="240" w:lineRule="auto"/>
        <w:contextualSpacing/>
        <w:rPr>
          <w:rFonts w:ascii="Times New Roman" w:hAnsi="Times New Roman" w:cs="Times New Roman"/>
          <w:b/>
          <w:color w:val="000000" w:themeColor="text1"/>
          <w:sz w:val="24"/>
          <w:szCs w:val="24"/>
        </w:rPr>
      </w:pPr>
      <w:r w:rsidRPr="009A121B">
        <w:rPr>
          <w:rFonts w:ascii="Times New Roman" w:hAnsi="Times New Roman" w:cs="Times New Roman"/>
          <w:b/>
          <w:color w:val="000000" w:themeColor="text1"/>
          <w:sz w:val="24"/>
          <w:szCs w:val="24"/>
        </w:rPr>
        <w:t xml:space="preserve">Тема 2.3. </w:t>
      </w:r>
      <w:proofErr w:type="spellStart"/>
      <w:r w:rsidRPr="009A121B">
        <w:rPr>
          <w:rFonts w:ascii="Times New Roman" w:hAnsi="Times New Roman" w:cs="Times New Roman"/>
          <w:b/>
          <w:color w:val="000000" w:themeColor="text1"/>
          <w:sz w:val="24"/>
          <w:szCs w:val="24"/>
        </w:rPr>
        <w:t>И.А.Гончаров</w:t>
      </w:r>
      <w:proofErr w:type="spellEnd"/>
      <w:r w:rsidRPr="009A121B">
        <w:rPr>
          <w:rFonts w:ascii="Times New Roman" w:hAnsi="Times New Roman" w:cs="Times New Roman"/>
          <w:b/>
          <w:color w:val="000000" w:themeColor="text1"/>
          <w:sz w:val="24"/>
          <w:szCs w:val="24"/>
        </w:rPr>
        <w:t xml:space="preserve"> (2 часа):</w:t>
      </w:r>
    </w:p>
    <w:p w:rsidR="009A121B" w:rsidRPr="009A121B" w:rsidRDefault="009A121B" w:rsidP="009A121B">
      <w:pPr>
        <w:pStyle w:val="a3"/>
        <w:numPr>
          <w:ilvl w:val="0"/>
          <w:numId w:val="7"/>
        </w:numPr>
        <w:spacing w:after="0" w:line="240" w:lineRule="auto"/>
        <w:rPr>
          <w:rFonts w:ascii="Times New Roman" w:hAnsi="Times New Roman" w:cs="Times New Roman"/>
          <w:color w:val="000000" w:themeColor="text1"/>
          <w:sz w:val="24"/>
          <w:szCs w:val="24"/>
        </w:rPr>
      </w:pPr>
      <w:r w:rsidRPr="009A121B">
        <w:rPr>
          <w:rFonts w:ascii="Times New Roman" w:hAnsi="Times New Roman" w:cs="Times New Roman"/>
          <w:color w:val="000000" w:themeColor="text1"/>
          <w:sz w:val="24"/>
          <w:szCs w:val="24"/>
        </w:rPr>
        <w:t>Жизненный и творческий путь</w:t>
      </w:r>
      <w:r w:rsidRPr="009A121B">
        <w:rPr>
          <w:rFonts w:ascii="Times New Roman" w:hAnsi="Times New Roman" w:cs="Times New Roman"/>
          <w:color w:val="000000" w:themeColor="text1"/>
          <w:sz w:val="24"/>
          <w:szCs w:val="24"/>
        </w:rPr>
        <w:t xml:space="preserve"> </w:t>
      </w:r>
      <w:proofErr w:type="spellStart"/>
      <w:r w:rsidRPr="009A121B">
        <w:rPr>
          <w:rFonts w:ascii="Times New Roman" w:hAnsi="Times New Roman" w:cs="Times New Roman"/>
          <w:color w:val="000000" w:themeColor="text1"/>
          <w:sz w:val="24"/>
          <w:szCs w:val="24"/>
        </w:rPr>
        <w:t>И.А.Гончарова</w:t>
      </w:r>
      <w:proofErr w:type="spellEnd"/>
      <w:r w:rsidRPr="009A121B">
        <w:rPr>
          <w:rFonts w:ascii="Times New Roman" w:hAnsi="Times New Roman" w:cs="Times New Roman"/>
          <w:color w:val="000000" w:themeColor="text1"/>
          <w:sz w:val="24"/>
          <w:szCs w:val="24"/>
        </w:rPr>
        <w:t>. Роман «Обломов»</w:t>
      </w:r>
    </w:p>
    <w:p w:rsidR="009A121B" w:rsidRPr="00B94E36" w:rsidRDefault="009A121B" w:rsidP="004315E3">
      <w:pPr>
        <w:pStyle w:val="a3"/>
        <w:numPr>
          <w:ilvl w:val="0"/>
          <w:numId w:val="7"/>
        </w:numPr>
        <w:spacing w:after="0" w:line="240" w:lineRule="auto"/>
        <w:rPr>
          <w:rFonts w:ascii="Times New Roman" w:hAnsi="Times New Roman" w:cs="Times New Roman"/>
          <w:color w:val="000000" w:themeColor="text1"/>
          <w:sz w:val="24"/>
          <w:szCs w:val="24"/>
        </w:rPr>
      </w:pPr>
      <w:r w:rsidRPr="00B94E36">
        <w:rPr>
          <w:rFonts w:ascii="Times New Roman" w:hAnsi="Times New Roman" w:cs="Times New Roman"/>
          <w:color w:val="000000" w:themeColor="text1"/>
          <w:sz w:val="24"/>
          <w:szCs w:val="24"/>
        </w:rPr>
        <w:t>Сравнительная хар</w:t>
      </w:r>
      <w:r w:rsidR="00200ABD">
        <w:rPr>
          <w:rFonts w:ascii="Times New Roman" w:hAnsi="Times New Roman" w:cs="Times New Roman"/>
          <w:color w:val="000000" w:themeColor="text1"/>
          <w:sz w:val="24"/>
          <w:szCs w:val="24"/>
        </w:rPr>
        <w:t xml:space="preserve">актеристика Обломова и </w:t>
      </w:r>
      <w:proofErr w:type="spellStart"/>
      <w:r w:rsidR="00200ABD">
        <w:rPr>
          <w:rFonts w:ascii="Times New Roman" w:hAnsi="Times New Roman" w:cs="Times New Roman"/>
          <w:color w:val="000000" w:themeColor="text1"/>
          <w:sz w:val="24"/>
          <w:szCs w:val="24"/>
        </w:rPr>
        <w:t>Штольца</w:t>
      </w:r>
      <w:proofErr w:type="spellEnd"/>
      <w:r w:rsidR="00200ABD">
        <w:rPr>
          <w:rFonts w:ascii="Times New Roman" w:hAnsi="Times New Roman" w:cs="Times New Roman"/>
          <w:color w:val="000000" w:themeColor="text1"/>
          <w:sz w:val="24"/>
          <w:szCs w:val="24"/>
        </w:rPr>
        <w:t>, Ольги Ильинской и Агафьи Пшеницыной</w:t>
      </w:r>
    </w:p>
    <w:p w:rsidR="009A121B" w:rsidRPr="009A121B" w:rsidRDefault="009A121B" w:rsidP="007667C7">
      <w:pPr>
        <w:spacing w:after="0" w:line="240" w:lineRule="auto"/>
        <w:ind w:left="720"/>
        <w:contextualSpacing/>
        <w:rPr>
          <w:rFonts w:ascii="Times New Roman" w:hAnsi="Times New Roman" w:cs="Times New Roman"/>
          <w:color w:val="000000" w:themeColor="text1"/>
          <w:sz w:val="24"/>
          <w:szCs w:val="24"/>
        </w:rPr>
      </w:pPr>
    </w:p>
    <w:p w:rsidR="007667C7" w:rsidRPr="009A121B" w:rsidRDefault="007667C7" w:rsidP="007667C7">
      <w:pPr>
        <w:numPr>
          <w:ilvl w:val="0"/>
          <w:numId w:val="1"/>
        </w:numPr>
        <w:spacing w:after="0" w:line="240" w:lineRule="auto"/>
        <w:contextualSpacing/>
        <w:rPr>
          <w:rFonts w:ascii="Times New Roman" w:hAnsi="Times New Roman" w:cs="Times New Roman"/>
          <w:b/>
          <w:color w:val="000000" w:themeColor="text1"/>
          <w:sz w:val="24"/>
          <w:szCs w:val="24"/>
        </w:rPr>
      </w:pPr>
      <w:r w:rsidRPr="009A121B">
        <w:rPr>
          <w:rFonts w:ascii="Times New Roman" w:hAnsi="Times New Roman" w:cs="Times New Roman"/>
          <w:b/>
          <w:color w:val="000000" w:themeColor="text1"/>
          <w:sz w:val="24"/>
          <w:szCs w:val="24"/>
        </w:rPr>
        <w:t>Методические рекомендации:</w:t>
      </w:r>
    </w:p>
    <w:p w:rsidR="007667C7" w:rsidRPr="00B94E36" w:rsidRDefault="007667C7" w:rsidP="007667C7">
      <w:pPr>
        <w:pStyle w:val="a3"/>
        <w:numPr>
          <w:ilvl w:val="0"/>
          <w:numId w:val="4"/>
        </w:numPr>
        <w:spacing w:after="0" w:line="240" w:lineRule="auto"/>
        <w:rPr>
          <w:rFonts w:ascii="Times New Roman" w:hAnsi="Times New Roman" w:cs="Times New Roman"/>
          <w:b/>
          <w:color w:val="000000" w:themeColor="text1"/>
          <w:sz w:val="24"/>
          <w:szCs w:val="24"/>
        </w:rPr>
      </w:pPr>
      <w:r w:rsidRPr="009A121B">
        <w:rPr>
          <w:rFonts w:ascii="Times New Roman" w:hAnsi="Times New Roman" w:cs="Times New Roman"/>
          <w:color w:val="000000" w:themeColor="text1"/>
          <w:sz w:val="24"/>
          <w:szCs w:val="24"/>
        </w:rPr>
        <w:t>изучите теоретический материал</w:t>
      </w:r>
      <w:r w:rsidR="009A121B" w:rsidRPr="009A121B">
        <w:rPr>
          <w:rFonts w:ascii="Times New Roman" w:hAnsi="Times New Roman" w:cs="Times New Roman"/>
          <w:color w:val="000000" w:themeColor="text1"/>
          <w:sz w:val="24"/>
          <w:szCs w:val="24"/>
        </w:rPr>
        <w:t xml:space="preserve"> по теме</w:t>
      </w:r>
      <w:r w:rsidRPr="009A121B">
        <w:rPr>
          <w:rFonts w:ascii="Times New Roman" w:hAnsi="Times New Roman" w:cs="Times New Roman"/>
          <w:color w:val="000000" w:themeColor="text1"/>
          <w:sz w:val="24"/>
          <w:szCs w:val="24"/>
        </w:rPr>
        <w:t>;</w:t>
      </w:r>
    </w:p>
    <w:p w:rsidR="00B94E36" w:rsidRPr="00B94E36" w:rsidRDefault="00B94E36" w:rsidP="007667C7">
      <w:pPr>
        <w:pStyle w:val="a3"/>
        <w:numPr>
          <w:ilvl w:val="0"/>
          <w:numId w:val="4"/>
        </w:num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оформите краткие записи в тетради;</w:t>
      </w:r>
    </w:p>
    <w:p w:rsidR="00B94E36" w:rsidRPr="009A121B" w:rsidRDefault="00B94E36" w:rsidP="007667C7">
      <w:pPr>
        <w:pStyle w:val="a3"/>
        <w:numPr>
          <w:ilvl w:val="0"/>
          <w:numId w:val="4"/>
        </w:num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напишите мини-сочинение «Трагедия судьбы Обломова»</w:t>
      </w:r>
    </w:p>
    <w:p w:rsidR="007667C7" w:rsidRPr="009A121B" w:rsidRDefault="007667C7" w:rsidP="007667C7">
      <w:pPr>
        <w:pStyle w:val="a3"/>
        <w:spacing w:after="0" w:line="240" w:lineRule="auto"/>
        <w:ind w:left="1440"/>
        <w:rPr>
          <w:rFonts w:ascii="Times New Roman" w:hAnsi="Times New Roman" w:cs="Times New Roman"/>
          <w:color w:val="000000" w:themeColor="text1"/>
          <w:sz w:val="24"/>
          <w:szCs w:val="24"/>
          <w:shd w:val="clear" w:color="auto" w:fill="FFFFFF"/>
        </w:rPr>
      </w:pPr>
    </w:p>
    <w:p w:rsidR="007667C7" w:rsidRPr="009A121B" w:rsidRDefault="007667C7" w:rsidP="007667C7">
      <w:pPr>
        <w:pStyle w:val="a3"/>
        <w:spacing w:after="0" w:line="240" w:lineRule="auto"/>
        <w:ind w:left="1440"/>
        <w:rPr>
          <w:rFonts w:ascii="Times New Roman" w:hAnsi="Times New Roman" w:cs="Times New Roman"/>
          <w:color w:val="000000" w:themeColor="text1"/>
          <w:sz w:val="24"/>
          <w:szCs w:val="24"/>
          <w:shd w:val="clear" w:color="auto" w:fill="FFFFFF"/>
        </w:rPr>
      </w:pPr>
    </w:p>
    <w:p w:rsidR="007667C7" w:rsidRPr="009A121B" w:rsidRDefault="007667C7" w:rsidP="007667C7">
      <w:pPr>
        <w:spacing w:after="0" w:line="240" w:lineRule="auto"/>
        <w:jc w:val="center"/>
        <w:rPr>
          <w:rFonts w:ascii="Times New Roman" w:hAnsi="Times New Roman" w:cs="Times New Roman"/>
          <w:b/>
          <w:color w:val="000000" w:themeColor="text1"/>
          <w:sz w:val="24"/>
          <w:szCs w:val="24"/>
          <w:shd w:val="clear" w:color="auto" w:fill="FFFFFF"/>
        </w:rPr>
      </w:pPr>
      <w:r w:rsidRPr="009A121B">
        <w:rPr>
          <w:rFonts w:ascii="Times New Roman" w:hAnsi="Times New Roman" w:cs="Times New Roman"/>
          <w:b/>
          <w:color w:val="000000" w:themeColor="text1"/>
          <w:sz w:val="24"/>
          <w:szCs w:val="24"/>
          <w:shd w:val="clear" w:color="auto" w:fill="FFFFFF"/>
        </w:rPr>
        <w:t>Теоретический материал</w:t>
      </w:r>
    </w:p>
    <w:p w:rsidR="009A121B" w:rsidRPr="009A121B" w:rsidRDefault="009A121B" w:rsidP="007667C7">
      <w:pPr>
        <w:spacing w:after="0" w:line="240" w:lineRule="auto"/>
        <w:jc w:val="center"/>
        <w:rPr>
          <w:rFonts w:ascii="Times New Roman" w:hAnsi="Times New Roman" w:cs="Times New Roman"/>
          <w:b/>
          <w:color w:val="000000" w:themeColor="text1"/>
          <w:sz w:val="24"/>
          <w:szCs w:val="24"/>
          <w:shd w:val="clear" w:color="auto" w:fill="FFFFFF"/>
        </w:rPr>
      </w:pPr>
    </w:p>
    <w:p w:rsidR="007667C7" w:rsidRPr="009A121B" w:rsidRDefault="009A121B" w:rsidP="009A121B">
      <w:pPr>
        <w:spacing w:after="0" w:line="240" w:lineRule="auto"/>
        <w:jc w:val="center"/>
        <w:rPr>
          <w:rFonts w:ascii="Times New Roman" w:hAnsi="Times New Roman" w:cs="Times New Roman"/>
          <w:b/>
          <w:color w:val="000000" w:themeColor="text1"/>
          <w:sz w:val="24"/>
          <w:szCs w:val="24"/>
          <w:shd w:val="clear" w:color="auto" w:fill="FFFFFF"/>
        </w:rPr>
      </w:pPr>
      <w:r w:rsidRPr="009A121B">
        <w:rPr>
          <w:rFonts w:ascii="Times New Roman" w:hAnsi="Times New Roman" w:cs="Times New Roman"/>
          <w:b/>
          <w:color w:val="000000" w:themeColor="text1"/>
          <w:sz w:val="24"/>
          <w:szCs w:val="24"/>
          <w:shd w:val="clear" w:color="auto" w:fill="FFFFFF"/>
        </w:rPr>
        <w:t xml:space="preserve">Основные этапы жизни и творчества </w:t>
      </w:r>
      <w:proofErr w:type="spellStart"/>
      <w:r w:rsidRPr="009A121B">
        <w:rPr>
          <w:rFonts w:ascii="Times New Roman" w:hAnsi="Times New Roman" w:cs="Times New Roman"/>
          <w:b/>
          <w:color w:val="000000" w:themeColor="text1"/>
          <w:sz w:val="24"/>
          <w:szCs w:val="24"/>
          <w:shd w:val="clear" w:color="auto" w:fill="FFFFFF"/>
        </w:rPr>
        <w:t>И.А.Гончарова</w:t>
      </w:r>
      <w:proofErr w:type="spellEnd"/>
    </w:p>
    <w:p w:rsidR="007667C7" w:rsidRPr="009A121B" w:rsidRDefault="007667C7" w:rsidP="007667C7">
      <w:pPr>
        <w:spacing w:after="0" w:line="240" w:lineRule="auto"/>
        <w:rPr>
          <w:rFonts w:ascii="Times New Roman" w:hAnsi="Times New Roman" w:cs="Times New Roman"/>
          <w:color w:val="000000" w:themeColor="text1"/>
          <w:sz w:val="24"/>
          <w:szCs w:val="24"/>
          <w:shd w:val="clear" w:color="auto" w:fill="FFFFFF"/>
        </w:rPr>
      </w:pPr>
    </w:p>
    <w:p w:rsidR="009A121B" w:rsidRPr="009A121B" w:rsidRDefault="00B94E36" w:rsidP="009A121B">
      <w:pPr>
        <w:pStyle w:val="c2"/>
        <w:shd w:val="clear" w:color="auto" w:fill="FFFFFF"/>
        <w:spacing w:before="0" w:beforeAutospacing="0" w:after="0" w:afterAutospacing="0"/>
        <w:ind w:left="360"/>
        <w:jc w:val="both"/>
        <w:rPr>
          <w:color w:val="000000" w:themeColor="text1"/>
        </w:rPr>
      </w:pPr>
      <w:r>
        <w:rPr>
          <w:color w:val="000000" w:themeColor="text1"/>
        </w:rPr>
        <w:t xml:space="preserve">   </w:t>
      </w:r>
      <w:r w:rsidR="009A121B" w:rsidRPr="009A121B">
        <w:rPr>
          <w:color w:val="000000" w:themeColor="text1"/>
        </w:rPr>
        <w:t>В историю русской литературы Гончаров (1812 – 1891) вошел как один из зачинателей жанра социально-психологического романа.</w:t>
      </w:r>
    </w:p>
    <w:p w:rsidR="009A121B" w:rsidRPr="009A121B" w:rsidRDefault="009A121B" w:rsidP="009A121B">
      <w:pPr>
        <w:pStyle w:val="c2"/>
        <w:shd w:val="clear" w:color="auto" w:fill="FFFFFF"/>
        <w:spacing w:before="0" w:beforeAutospacing="0" w:after="0" w:afterAutospacing="0"/>
        <w:ind w:left="360"/>
        <w:jc w:val="both"/>
        <w:rPr>
          <w:color w:val="000000" w:themeColor="text1"/>
        </w:rPr>
      </w:pPr>
      <w:r w:rsidRPr="009A121B">
        <w:rPr>
          <w:color w:val="000000" w:themeColor="text1"/>
        </w:rPr>
        <w:t>     </w:t>
      </w:r>
      <w:proofErr w:type="spellStart"/>
      <w:r w:rsidRPr="009A121B">
        <w:rPr>
          <w:color w:val="000000" w:themeColor="text1"/>
        </w:rPr>
        <w:t>И.А.Гончаров</w:t>
      </w:r>
      <w:proofErr w:type="spellEnd"/>
      <w:r w:rsidRPr="009A121B">
        <w:rPr>
          <w:color w:val="000000" w:themeColor="text1"/>
        </w:rPr>
        <w:t xml:space="preserve"> родился в 1812 году в семье богатого сибирского купца. Отец рано умер, оставив семье крупное состояние. Мать, Авдотья Матвеевна, любила детей, но, не обладая достаточной культурой, доверила образование всех четырёх детей другу семьи отставному морскому офицеру </w:t>
      </w:r>
      <w:proofErr w:type="spellStart"/>
      <w:r w:rsidRPr="009A121B">
        <w:rPr>
          <w:color w:val="000000" w:themeColor="text1"/>
        </w:rPr>
        <w:t>Н.Н.Трегубову</w:t>
      </w:r>
      <w:proofErr w:type="spellEnd"/>
      <w:r w:rsidRPr="009A121B">
        <w:rPr>
          <w:color w:val="000000" w:themeColor="text1"/>
        </w:rPr>
        <w:t>, который был дворянином и ввёл с6емью Гончаровых в круг местного дворянства. Так купеческие дети получили типично дворянское воспитание.</w:t>
      </w:r>
    </w:p>
    <w:p w:rsidR="009A121B" w:rsidRPr="009A121B" w:rsidRDefault="009A121B" w:rsidP="009A121B">
      <w:pPr>
        <w:pStyle w:val="c2"/>
        <w:shd w:val="clear" w:color="auto" w:fill="FFFFFF"/>
        <w:spacing w:before="0" w:beforeAutospacing="0" w:after="0" w:afterAutospacing="0"/>
        <w:ind w:left="360"/>
        <w:jc w:val="both"/>
        <w:rPr>
          <w:color w:val="000000" w:themeColor="text1"/>
        </w:rPr>
      </w:pPr>
      <w:r w:rsidRPr="009A121B">
        <w:rPr>
          <w:color w:val="000000" w:themeColor="text1"/>
        </w:rPr>
        <w:t>     В Гончарове рано пробудилась страсть к чтению. Начальное образование получил в частном пансионе священника Троицкого, а в 1822 году поступил в Московское коммерческое училище. Здесь царили строгие аракчеевские порядки, за воспитанниками шпионили, душилась всякая попытка проявления общественных интересов. Восьмилетнее пребывание в училище мало дало юноше познаний в области экономических и точных наук, но не усыпило его стремлений к знаниям, воспитало в нем протест против унижения человеческой личности.</w:t>
      </w:r>
    </w:p>
    <w:p w:rsidR="009A121B" w:rsidRPr="009A121B" w:rsidRDefault="009A121B" w:rsidP="009A121B">
      <w:pPr>
        <w:pStyle w:val="c2"/>
        <w:shd w:val="clear" w:color="auto" w:fill="FFFFFF"/>
        <w:spacing w:before="0" w:beforeAutospacing="0" w:after="0" w:afterAutospacing="0"/>
        <w:ind w:left="360"/>
        <w:jc w:val="both"/>
        <w:rPr>
          <w:color w:val="000000" w:themeColor="text1"/>
        </w:rPr>
      </w:pPr>
      <w:r w:rsidRPr="009A121B">
        <w:rPr>
          <w:color w:val="000000" w:themeColor="text1"/>
        </w:rPr>
        <w:t>     Гончаров самостоятельно усиленно занимался науками, стремясь получить гуманитарное образование. В августе 1831 года успешно сдал экзамены на филологический факультет Московского университета, где в это время учились Белинский, Огарёв, Лермонтов, Аксаков. Учась в университете, Гончаров видел Пушкина, всю жизнь он вспоминал это событие; слушал лекции лучших профессоров. «Образование, вынесенное из университета, ценилось выше всякого другого», - писал Гончаров в воспоминаниях.</w:t>
      </w:r>
    </w:p>
    <w:p w:rsidR="009A121B" w:rsidRPr="009A121B" w:rsidRDefault="009A121B" w:rsidP="009A121B">
      <w:pPr>
        <w:pStyle w:val="c2"/>
        <w:shd w:val="clear" w:color="auto" w:fill="FFFFFF"/>
        <w:spacing w:before="0" w:beforeAutospacing="0" w:after="0" w:afterAutospacing="0"/>
        <w:ind w:left="360"/>
        <w:jc w:val="both"/>
        <w:rPr>
          <w:color w:val="000000" w:themeColor="text1"/>
        </w:rPr>
      </w:pPr>
      <w:r w:rsidRPr="009A121B">
        <w:rPr>
          <w:color w:val="000000" w:themeColor="text1"/>
        </w:rPr>
        <w:t xml:space="preserve">     Молодой студент увлекался театром, в студенческих кружках шли горячие споры о статьях современных критиков. В это время Гончаров опубликовал в журнале «Телескоп» перевод нескольких глав романа французского писателя </w:t>
      </w:r>
      <w:proofErr w:type="spellStart"/>
      <w:r w:rsidRPr="009A121B">
        <w:rPr>
          <w:color w:val="000000" w:themeColor="text1"/>
        </w:rPr>
        <w:t>Е.Сю</w:t>
      </w:r>
      <w:proofErr w:type="spellEnd"/>
      <w:r w:rsidRPr="009A121B">
        <w:rPr>
          <w:color w:val="000000" w:themeColor="text1"/>
        </w:rPr>
        <w:t xml:space="preserve"> «</w:t>
      </w:r>
      <w:proofErr w:type="spellStart"/>
      <w:r w:rsidRPr="009A121B">
        <w:rPr>
          <w:color w:val="000000" w:themeColor="text1"/>
        </w:rPr>
        <w:t>Атар</w:t>
      </w:r>
      <w:proofErr w:type="spellEnd"/>
      <w:r w:rsidRPr="009A121B">
        <w:rPr>
          <w:color w:val="000000" w:themeColor="text1"/>
        </w:rPr>
        <w:t xml:space="preserve"> </w:t>
      </w:r>
      <w:proofErr w:type="spellStart"/>
      <w:r w:rsidRPr="009A121B">
        <w:rPr>
          <w:color w:val="000000" w:themeColor="text1"/>
        </w:rPr>
        <w:t>Гюль</w:t>
      </w:r>
      <w:proofErr w:type="spellEnd"/>
      <w:r w:rsidRPr="009A121B">
        <w:rPr>
          <w:color w:val="000000" w:themeColor="text1"/>
        </w:rPr>
        <w:t>».</w:t>
      </w:r>
    </w:p>
    <w:p w:rsidR="009A121B" w:rsidRPr="009A121B" w:rsidRDefault="009A121B" w:rsidP="009A121B">
      <w:pPr>
        <w:pStyle w:val="c2"/>
        <w:shd w:val="clear" w:color="auto" w:fill="FFFFFF"/>
        <w:spacing w:before="0" w:beforeAutospacing="0" w:after="0" w:afterAutospacing="0"/>
        <w:ind w:left="360"/>
        <w:jc w:val="both"/>
        <w:rPr>
          <w:color w:val="000000" w:themeColor="text1"/>
        </w:rPr>
      </w:pPr>
      <w:r w:rsidRPr="009A121B">
        <w:rPr>
          <w:color w:val="000000" w:themeColor="text1"/>
        </w:rPr>
        <w:t xml:space="preserve">     В 1834 году, переехав в Петербург, поступил на службу в Министерство финансов переводчиком иностранной переписки. В Петербурге Гончаров настойчиво готовил себя к литературной деятельности, сблизился с семьёй известного художника </w:t>
      </w:r>
      <w:proofErr w:type="spellStart"/>
      <w:r w:rsidRPr="009A121B">
        <w:rPr>
          <w:color w:val="000000" w:themeColor="text1"/>
        </w:rPr>
        <w:t>Майкова</w:t>
      </w:r>
      <w:proofErr w:type="spellEnd"/>
      <w:r w:rsidRPr="009A121B">
        <w:rPr>
          <w:color w:val="000000" w:themeColor="text1"/>
        </w:rPr>
        <w:t xml:space="preserve">, сыновьям которого преподавал словесность и латинский язык. В этом доме выходил рукописных альманах «Подснежник», в нём-то и дебютировал Гончаров </w:t>
      </w:r>
      <w:r w:rsidRPr="009A121B">
        <w:rPr>
          <w:color w:val="000000" w:themeColor="text1"/>
        </w:rPr>
        <w:lastRenderedPageBreak/>
        <w:t xml:space="preserve">романтическими стихами. Кружок </w:t>
      </w:r>
      <w:proofErr w:type="spellStart"/>
      <w:r w:rsidRPr="009A121B">
        <w:rPr>
          <w:color w:val="000000" w:themeColor="text1"/>
        </w:rPr>
        <w:t>Майкова</w:t>
      </w:r>
      <w:proofErr w:type="spellEnd"/>
      <w:r w:rsidRPr="009A121B">
        <w:rPr>
          <w:color w:val="000000" w:themeColor="text1"/>
        </w:rPr>
        <w:t xml:space="preserve"> посещали Григорович, Панаев, братья Достоевские, Некрасов, Тургенев и др.</w:t>
      </w:r>
    </w:p>
    <w:p w:rsidR="009A121B" w:rsidRPr="009A121B" w:rsidRDefault="009A121B" w:rsidP="009A121B">
      <w:pPr>
        <w:pStyle w:val="c2"/>
        <w:shd w:val="clear" w:color="auto" w:fill="FFFFFF"/>
        <w:spacing w:before="0" w:beforeAutospacing="0" w:after="0" w:afterAutospacing="0"/>
        <w:ind w:left="360"/>
        <w:jc w:val="both"/>
        <w:rPr>
          <w:color w:val="000000" w:themeColor="text1"/>
        </w:rPr>
      </w:pPr>
      <w:r w:rsidRPr="009A121B">
        <w:rPr>
          <w:color w:val="000000" w:themeColor="text1"/>
        </w:rPr>
        <w:t>     Готовя себя к писательской деятельности, Гончаров много пишет. «Я с 14 – 15летнего возраста писал непрестанно, - вспоминал впоследствии писатель, - потом переводил Гете, Шиллера и др.» Из этого периода до нас дошли лишь немногие повести и стихи. В это время он внимательно следит за критической деятельностью Белинского, сам увлекается публицистикой, в «Современнике» печатаются анонимно его статьи, фельетоны, заметки.</w:t>
      </w:r>
    </w:p>
    <w:p w:rsidR="009A121B" w:rsidRPr="009A121B" w:rsidRDefault="009A121B" w:rsidP="009A121B">
      <w:pPr>
        <w:pStyle w:val="c2"/>
        <w:shd w:val="clear" w:color="auto" w:fill="FFFFFF"/>
        <w:spacing w:before="0" w:beforeAutospacing="0" w:after="0" w:afterAutospacing="0"/>
        <w:ind w:left="360"/>
        <w:jc w:val="both"/>
        <w:rPr>
          <w:color w:val="000000" w:themeColor="text1"/>
        </w:rPr>
      </w:pPr>
      <w:r w:rsidRPr="009A121B">
        <w:rPr>
          <w:color w:val="000000" w:themeColor="text1"/>
        </w:rPr>
        <w:t>     В 1849 году в «Литературном сборнике» журнала «Современник» появилась глава из будущего романа – «Сон Обломова», которая пострадала от цензорского карандаша. Это омрачало творческое настроение Гончарова, приостановило его работу над романом.</w:t>
      </w:r>
    </w:p>
    <w:p w:rsidR="009A121B" w:rsidRPr="009A121B" w:rsidRDefault="009A121B" w:rsidP="009A121B">
      <w:pPr>
        <w:pStyle w:val="c2"/>
        <w:shd w:val="clear" w:color="auto" w:fill="FFFFFF"/>
        <w:spacing w:before="0" w:beforeAutospacing="0" w:after="0" w:afterAutospacing="0"/>
        <w:ind w:left="360"/>
        <w:jc w:val="both"/>
        <w:rPr>
          <w:color w:val="000000" w:themeColor="text1"/>
        </w:rPr>
      </w:pPr>
      <w:r w:rsidRPr="009A121B">
        <w:rPr>
          <w:color w:val="000000" w:themeColor="text1"/>
        </w:rPr>
        <w:t>     В 1852 г. Гончаров в качестве секретаря адмирала Путятина отправляется на фрегате «Паллада» в кругосветное плавание, ему необходимы были свежие впечатления для литературной работы. Возвратившись из путешествия, Гончаров в 1855 году устроился на службу – на место старшего цензора. Он с головой уходит в литературу, посещает кружок «Современника», часто присутствует на редакционных обедах, устраиваемых Некрасовым, на которых обычно читались и обсуждались произведения писателей, выступали музыканты и артисты. В 1852 г. был опубликован роман «Обломов», который прославил имя Гончарова. Пять лет Гончаров работал в Совете Главного управления по делам печати и в 1868г. ушел в отставку. В 1869г. был опубликован роман «Обрыв», над которым Гончаров работал 20 лет.</w:t>
      </w:r>
    </w:p>
    <w:p w:rsidR="009A121B" w:rsidRPr="009A121B" w:rsidRDefault="009A121B" w:rsidP="009A121B">
      <w:pPr>
        <w:pStyle w:val="c2"/>
        <w:shd w:val="clear" w:color="auto" w:fill="FFFFFF"/>
        <w:spacing w:before="0" w:beforeAutospacing="0" w:after="0" w:afterAutospacing="0"/>
        <w:ind w:left="360"/>
        <w:jc w:val="both"/>
        <w:rPr>
          <w:color w:val="000000" w:themeColor="text1"/>
        </w:rPr>
      </w:pPr>
      <w:r w:rsidRPr="009A121B">
        <w:rPr>
          <w:color w:val="000000" w:themeColor="text1"/>
        </w:rPr>
        <w:t>     В 1891г. Гончаров сжёг автографы своих произведений, письма заметки и завещал похоронить его в Александро-Невской лавре, где-нибудь у обрыва. На 80-</w:t>
      </w:r>
      <w:proofErr w:type="gramStart"/>
      <w:r w:rsidRPr="009A121B">
        <w:rPr>
          <w:color w:val="000000" w:themeColor="text1"/>
        </w:rPr>
        <w:t>ом  году</w:t>
      </w:r>
      <w:proofErr w:type="gramEnd"/>
      <w:r w:rsidRPr="009A121B">
        <w:rPr>
          <w:color w:val="000000" w:themeColor="text1"/>
        </w:rPr>
        <w:t xml:space="preserve"> жизни он скончался. Похоронный кортеж сопровождала многолюдная толпа, в основном молодёжь. Писатель был похоронен на крутом берегу речки, протекающей у кладбища.</w:t>
      </w:r>
    </w:p>
    <w:p w:rsidR="009A121B" w:rsidRPr="009A121B" w:rsidRDefault="009A121B" w:rsidP="009A121B">
      <w:pPr>
        <w:pStyle w:val="c2"/>
        <w:shd w:val="clear" w:color="auto" w:fill="FFFFFF"/>
        <w:spacing w:before="0" w:beforeAutospacing="0" w:after="0" w:afterAutospacing="0"/>
        <w:ind w:left="360"/>
        <w:jc w:val="both"/>
        <w:rPr>
          <w:color w:val="000000" w:themeColor="text1"/>
        </w:rPr>
      </w:pPr>
      <w:r w:rsidRPr="009A121B">
        <w:rPr>
          <w:color w:val="000000" w:themeColor="text1"/>
        </w:rPr>
        <w:t>    Итак, в русскую и мировую литературы Гончаров вошёл тремя романами: «Обыкновенная история», «Обломов» и «Обрыв», названия которых начинаются на «Об…».</w:t>
      </w:r>
    </w:p>
    <w:p w:rsidR="009A121B" w:rsidRPr="009A121B" w:rsidRDefault="009A121B" w:rsidP="007667C7">
      <w:pPr>
        <w:spacing w:after="0" w:line="240" w:lineRule="auto"/>
        <w:rPr>
          <w:rFonts w:ascii="Times New Roman" w:hAnsi="Times New Roman" w:cs="Times New Roman"/>
          <w:color w:val="000000" w:themeColor="text1"/>
          <w:sz w:val="24"/>
          <w:szCs w:val="24"/>
          <w:shd w:val="clear" w:color="auto" w:fill="FFFFFF"/>
        </w:rPr>
      </w:pPr>
    </w:p>
    <w:p w:rsidR="009A121B" w:rsidRPr="009A121B" w:rsidRDefault="009A121B" w:rsidP="009A121B">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themeColor="text1"/>
          <w:sz w:val="24"/>
          <w:szCs w:val="24"/>
          <w:lang w:eastAsia="ru-RU"/>
        </w:rPr>
      </w:pPr>
      <w:r w:rsidRPr="009A121B">
        <w:rPr>
          <w:rFonts w:ascii="Times New Roman" w:eastAsia="Times New Roman" w:hAnsi="Times New Roman" w:cs="Times New Roman"/>
          <w:b/>
          <w:color w:val="000000" w:themeColor="text1"/>
          <w:sz w:val="24"/>
          <w:szCs w:val="24"/>
          <w:lang w:eastAsia="ru-RU"/>
        </w:rPr>
        <w:t>Общая хар</w:t>
      </w:r>
      <w:r w:rsidR="00B94E36">
        <w:rPr>
          <w:rFonts w:ascii="Times New Roman" w:eastAsia="Times New Roman" w:hAnsi="Times New Roman" w:cs="Times New Roman"/>
          <w:b/>
          <w:color w:val="000000" w:themeColor="text1"/>
          <w:sz w:val="24"/>
          <w:szCs w:val="24"/>
          <w:lang w:eastAsia="ru-RU"/>
        </w:rPr>
        <w:t>а</w:t>
      </w:r>
      <w:r w:rsidRPr="009A121B">
        <w:rPr>
          <w:rFonts w:ascii="Times New Roman" w:eastAsia="Times New Roman" w:hAnsi="Times New Roman" w:cs="Times New Roman"/>
          <w:b/>
          <w:color w:val="000000" w:themeColor="text1"/>
          <w:sz w:val="24"/>
          <w:szCs w:val="24"/>
          <w:lang w:eastAsia="ru-RU"/>
        </w:rPr>
        <w:t>ктеристика романа «Обломов»»</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Замысел романа «Обломов» возник в 1847г., но лишь одну главу романа «Сон Обломова» писатель опубликовал в журнале «Современник» в 1849 году. Кругосветное путешествие и создание очерков «Фрегат «Паллада»» надолго прервали работу над романом «Обломов», который был напечатан только в 1859 г.</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xml:space="preserve">     Этим романом писатель показал, как условия помещичьего быта и дворянского воспитания порождают в герое апатию, безволие, равнодушие. </w:t>
      </w:r>
      <w:proofErr w:type="gramStart"/>
      <w:r w:rsidRPr="009A121B">
        <w:rPr>
          <w:rFonts w:ascii="Times New Roman" w:eastAsia="Times New Roman" w:hAnsi="Times New Roman" w:cs="Times New Roman"/>
          <w:color w:val="000000" w:themeColor="text1"/>
          <w:sz w:val="24"/>
          <w:szCs w:val="24"/>
          <w:lang w:eastAsia="ru-RU"/>
        </w:rPr>
        <w:t>Писатель  показал</w:t>
      </w:r>
      <w:proofErr w:type="gramEnd"/>
      <w:r w:rsidRPr="009A121B">
        <w:rPr>
          <w:rFonts w:ascii="Times New Roman" w:eastAsia="Times New Roman" w:hAnsi="Times New Roman" w:cs="Times New Roman"/>
          <w:color w:val="000000" w:themeColor="text1"/>
          <w:sz w:val="24"/>
          <w:szCs w:val="24"/>
          <w:lang w:eastAsia="ru-RU"/>
        </w:rPr>
        <w:t xml:space="preserve"> путь Обломова  к сознанию своей никчёмности, несостоятельности, к распаду личности. Главная тема романа – судьба поколения, ищущего своё место в общество, истории, но не сумевшего найти правильный путь.</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Идейную направленность романа определил сам писатель: «Я старался показать в «Обломове», как и от чего у нас люди превращаются прежде времени в … кисель – климат, среда захолустья, дремотная жизнь и ещё частные, индивидуальные у каждого обстоятельства».</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Гончаров ставит в романе вопросы о подлинной дружбе, любви, гуманизме, о равноправии женщин, о настоящем счастье, осуждает дворянский романтизм.</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xml:space="preserve">     В первой части романа мало действия (Обломов лежит на диване и отказывает визитёрам, зовущим его в Петергоф), но в ней автор показал эволюцию Обломова: детство с внушением идеи исключительности, обучение в пансионате. Обломов </w:t>
      </w:r>
      <w:r w:rsidRPr="009A121B">
        <w:rPr>
          <w:rFonts w:ascii="Times New Roman" w:eastAsia="Times New Roman" w:hAnsi="Times New Roman" w:cs="Times New Roman"/>
          <w:color w:val="000000" w:themeColor="text1"/>
          <w:sz w:val="24"/>
          <w:szCs w:val="24"/>
          <w:lang w:eastAsia="ru-RU"/>
        </w:rPr>
        <w:lastRenderedPageBreak/>
        <w:t xml:space="preserve">служить не смог. В нём </w:t>
      </w:r>
      <w:proofErr w:type="gramStart"/>
      <w:r w:rsidRPr="009A121B">
        <w:rPr>
          <w:rFonts w:ascii="Times New Roman" w:eastAsia="Times New Roman" w:hAnsi="Times New Roman" w:cs="Times New Roman"/>
          <w:color w:val="000000" w:themeColor="text1"/>
          <w:sz w:val="24"/>
          <w:szCs w:val="24"/>
          <w:lang w:eastAsia="ru-RU"/>
        </w:rPr>
        <w:t>загублены  живой</w:t>
      </w:r>
      <w:proofErr w:type="gramEnd"/>
      <w:r w:rsidRPr="009A121B">
        <w:rPr>
          <w:rFonts w:ascii="Times New Roman" w:eastAsia="Times New Roman" w:hAnsi="Times New Roman" w:cs="Times New Roman"/>
          <w:color w:val="000000" w:themeColor="text1"/>
          <w:sz w:val="24"/>
          <w:szCs w:val="24"/>
          <w:lang w:eastAsia="ru-RU"/>
        </w:rPr>
        <w:t xml:space="preserve"> ум, чистота, доброта, правдивость, кротость, гуманность к нижестоящим, склонность к ниже стоящим, склонность к самоанализу и самокритике, чувство справедливости. Однако Обломов не испытывает необходимости развивать их в себе. Об этом свидетельствует его «мысленный» план реформ в Обломовке, демонстрирующий инфантильность, архаичность его взглядов на жизнь.</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xml:space="preserve">     Ситуация такова: барин Обломов зависит от крепостного слуги Захара больше, чем Захар и другие крепостные от него. В отличие от </w:t>
      </w:r>
      <w:proofErr w:type="spellStart"/>
      <w:r w:rsidRPr="009A121B">
        <w:rPr>
          <w:rFonts w:ascii="Times New Roman" w:eastAsia="Times New Roman" w:hAnsi="Times New Roman" w:cs="Times New Roman"/>
          <w:color w:val="000000" w:themeColor="text1"/>
          <w:sz w:val="24"/>
          <w:szCs w:val="24"/>
          <w:lang w:eastAsia="ru-RU"/>
        </w:rPr>
        <w:t>Штольца</w:t>
      </w:r>
      <w:proofErr w:type="spellEnd"/>
      <w:r w:rsidRPr="009A121B">
        <w:rPr>
          <w:rFonts w:ascii="Times New Roman" w:eastAsia="Times New Roman" w:hAnsi="Times New Roman" w:cs="Times New Roman"/>
          <w:color w:val="000000" w:themeColor="text1"/>
          <w:sz w:val="24"/>
          <w:szCs w:val="24"/>
          <w:lang w:eastAsia="ru-RU"/>
        </w:rPr>
        <w:t xml:space="preserve">, движимого стремлением к личному преуспеванию путём труда, Обломов, уже имеющий всё благодаря происхождению и положению, настойчиво требует указать ему смысл труда, смысл и стимулы для затраты энергии. Он считает идеал Обломовки незыблемой нормой. Для </w:t>
      </w:r>
      <w:proofErr w:type="spellStart"/>
      <w:r w:rsidRPr="009A121B">
        <w:rPr>
          <w:rFonts w:ascii="Times New Roman" w:eastAsia="Times New Roman" w:hAnsi="Times New Roman" w:cs="Times New Roman"/>
          <w:color w:val="000000" w:themeColor="text1"/>
          <w:sz w:val="24"/>
          <w:szCs w:val="24"/>
          <w:lang w:eastAsia="ru-RU"/>
        </w:rPr>
        <w:t>Штольца</w:t>
      </w:r>
      <w:proofErr w:type="spellEnd"/>
      <w:r w:rsidRPr="009A121B">
        <w:rPr>
          <w:rFonts w:ascii="Times New Roman" w:eastAsia="Times New Roman" w:hAnsi="Times New Roman" w:cs="Times New Roman"/>
          <w:color w:val="000000" w:themeColor="text1"/>
          <w:sz w:val="24"/>
          <w:szCs w:val="24"/>
          <w:lang w:eastAsia="ru-RU"/>
        </w:rPr>
        <w:t xml:space="preserve"> норма – деловая жизнь Петербурга, поэтому он не критикует её и, как все визитеры, посещающие Обломова, зовёт друга сменить обстановку, «встать с дивана». В конце первой части Гончаров ставит вопрос: что же победит в Обломове – жизненные, деятельные начала или сонная «обломовщина»?</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xml:space="preserve">     Во второй части романа описываются русско-немецкое воспитание </w:t>
      </w:r>
      <w:proofErr w:type="spellStart"/>
      <w:r w:rsidRPr="009A121B">
        <w:rPr>
          <w:rFonts w:ascii="Times New Roman" w:eastAsia="Times New Roman" w:hAnsi="Times New Roman" w:cs="Times New Roman"/>
          <w:color w:val="000000" w:themeColor="text1"/>
          <w:sz w:val="24"/>
          <w:szCs w:val="24"/>
          <w:lang w:eastAsia="ru-RU"/>
        </w:rPr>
        <w:t>Штольца</w:t>
      </w:r>
      <w:proofErr w:type="spellEnd"/>
      <w:r w:rsidRPr="009A121B">
        <w:rPr>
          <w:rFonts w:ascii="Times New Roman" w:eastAsia="Times New Roman" w:hAnsi="Times New Roman" w:cs="Times New Roman"/>
          <w:color w:val="000000" w:themeColor="text1"/>
          <w:sz w:val="24"/>
          <w:szCs w:val="24"/>
          <w:lang w:eastAsia="ru-RU"/>
        </w:rPr>
        <w:t xml:space="preserve">, его сильная и гармоничная личность. Несмотря на все различия в их характерах и образе жизни, </w:t>
      </w:r>
      <w:proofErr w:type="spellStart"/>
      <w:r w:rsidRPr="009A121B">
        <w:rPr>
          <w:rFonts w:ascii="Times New Roman" w:eastAsia="Times New Roman" w:hAnsi="Times New Roman" w:cs="Times New Roman"/>
          <w:color w:val="000000" w:themeColor="text1"/>
          <w:sz w:val="24"/>
          <w:szCs w:val="24"/>
          <w:lang w:eastAsia="ru-RU"/>
        </w:rPr>
        <w:t>Штольц</w:t>
      </w:r>
      <w:proofErr w:type="spellEnd"/>
      <w:r w:rsidRPr="009A121B">
        <w:rPr>
          <w:rFonts w:ascii="Times New Roman" w:eastAsia="Times New Roman" w:hAnsi="Times New Roman" w:cs="Times New Roman"/>
          <w:color w:val="000000" w:themeColor="text1"/>
          <w:sz w:val="24"/>
          <w:szCs w:val="24"/>
          <w:lang w:eastAsia="ru-RU"/>
        </w:rPr>
        <w:t xml:space="preserve"> способен понять Обломова. Он многократно старается оживить Обломова, вернуть его в активную жизнь. Но Обломов боится перемен в жизни, боится движения и деятельности. В борьбе мотивов – соединиться с Ольгой и зажить осмысленной жизнью или отойти от Ольги и обрести желанный покой – побеждает последний. Обломовщина оказалась сильнее любви. Так Обломов находит пристанище в доме вдовы Пшеницыной. Постепенно кипучая энергия </w:t>
      </w:r>
      <w:proofErr w:type="spellStart"/>
      <w:r w:rsidRPr="009A121B">
        <w:rPr>
          <w:rFonts w:ascii="Times New Roman" w:eastAsia="Times New Roman" w:hAnsi="Times New Roman" w:cs="Times New Roman"/>
          <w:color w:val="000000" w:themeColor="text1"/>
          <w:sz w:val="24"/>
          <w:szCs w:val="24"/>
          <w:lang w:eastAsia="ru-RU"/>
        </w:rPr>
        <w:t>Штольца</w:t>
      </w:r>
      <w:proofErr w:type="spellEnd"/>
      <w:r w:rsidRPr="009A121B">
        <w:rPr>
          <w:rFonts w:ascii="Times New Roman" w:eastAsia="Times New Roman" w:hAnsi="Times New Roman" w:cs="Times New Roman"/>
          <w:color w:val="000000" w:themeColor="text1"/>
          <w:sz w:val="24"/>
          <w:szCs w:val="24"/>
          <w:lang w:eastAsia="ru-RU"/>
        </w:rPr>
        <w:t xml:space="preserve"> разбивается о неподвижность и равнодушие Обломова.</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Четвёртая часть романа посвящена описанию «выборгской обломовщины». Обломов, женившись на Пшеницыной, опускается ещё больше, погружается в спячку, а затем гибнет и физически.</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xml:space="preserve">     В образе Обломова Гончаров блестяще совместил социальное обобщение с изображением индивидуализированной личности. Обломов вошел в галерею лучших образов мировой литературы, и его имя стало нарицательным. </w:t>
      </w:r>
      <w:proofErr w:type="spellStart"/>
      <w:r w:rsidRPr="009A121B">
        <w:rPr>
          <w:rFonts w:ascii="Times New Roman" w:eastAsia="Times New Roman" w:hAnsi="Times New Roman" w:cs="Times New Roman"/>
          <w:color w:val="000000" w:themeColor="text1"/>
          <w:sz w:val="24"/>
          <w:szCs w:val="24"/>
          <w:lang w:eastAsia="ru-RU"/>
        </w:rPr>
        <w:t>Гончаровский</w:t>
      </w:r>
      <w:proofErr w:type="spellEnd"/>
      <w:r w:rsidRPr="009A121B">
        <w:rPr>
          <w:rFonts w:ascii="Times New Roman" w:eastAsia="Times New Roman" w:hAnsi="Times New Roman" w:cs="Times New Roman"/>
          <w:color w:val="000000" w:themeColor="text1"/>
          <w:sz w:val="24"/>
          <w:szCs w:val="24"/>
          <w:lang w:eastAsia="ru-RU"/>
        </w:rPr>
        <w:t xml:space="preserve"> Обломов не похож на помещиков, изображённых Гоголем, Тургеневым и др. в нём нет деспотизма, жестокости. Наоборот, он кроток, благодарен. Писатель не остался беспристрастным: с симпатией относясь к герою, он в то же время осудил, разоблачил его, вынес приговор обломовщине.</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w:t>
      </w:r>
      <w:r w:rsidRPr="009A121B">
        <w:rPr>
          <w:rFonts w:ascii="Times New Roman" w:eastAsia="Times New Roman" w:hAnsi="Times New Roman" w:cs="Times New Roman"/>
          <w:i/>
          <w:iCs/>
          <w:color w:val="000000" w:themeColor="text1"/>
          <w:sz w:val="24"/>
          <w:szCs w:val="24"/>
          <w:lang w:eastAsia="ru-RU"/>
        </w:rPr>
        <w:t>Композиция романа </w:t>
      </w:r>
      <w:r w:rsidRPr="009A121B">
        <w:rPr>
          <w:rFonts w:ascii="Times New Roman" w:eastAsia="Times New Roman" w:hAnsi="Times New Roman" w:cs="Times New Roman"/>
          <w:color w:val="000000" w:themeColor="text1"/>
          <w:sz w:val="24"/>
          <w:szCs w:val="24"/>
          <w:lang w:eastAsia="ru-RU"/>
        </w:rPr>
        <w:t>«Обломов» полностью соответствует идее: показать условия, порождающие лень и апатию, проследить, как постепенно гаснет человек, как мертвеет его душа. Все действия происходят вокруг главного героя – Ильи Ильича Обломова. Действия в романе мало (особенно в первой части). Всё внимание писателя сосредоточено на тончайшей отделке характеров. Место действия романа – Петербург (только в главе IX «Сон Обломова» действие перенесено в Обломовку).</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i/>
          <w:iCs/>
          <w:color w:val="000000" w:themeColor="text1"/>
          <w:sz w:val="24"/>
          <w:szCs w:val="24"/>
          <w:lang w:eastAsia="ru-RU"/>
        </w:rPr>
        <w:t>     </w:t>
      </w:r>
      <w:r w:rsidRPr="009A121B">
        <w:rPr>
          <w:rFonts w:ascii="Times New Roman" w:eastAsia="Times New Roman" w:hAnsi="Times New Roman" w:cs="Times New Roman"/>
          <w:b/>
          <w:bCs/>
          <w:i/>
          <w:iCs/>
          <w:color w:val="000000" w:themeColor="text1"/>
          <w:sz w:val="24"/>
          <w:szCs w:val="24"/>
          <w:lang w:eastAsia="ru-RU"/>
        </w:rPr>
        <w:t>Экспозицию</w:t>
      </w:r>
      <w:r w:rsidRPr="009A121B">
        <w:rPr>
          <w:rFonts w:ascii="Times New Roman" w:eastAsia="Times New Roman" w:hAnsi="Times New Roman" w:cs="Times New Roman"/>
          <w:i/>
          <w:iCs/>
          <w:color w:val="000000" w:themeColor="text1"/>
          <w:sz w:val="24"/>
          <w:szCs w:val="24"/>
          <w:lang w:eastAsia="ru-RU"/>
        </w:rPr>
        <w:t> </w:t>
      </w:r>
      <w:r w:rsidRPr="009A121B">
        <w:rPr>
          <w:rFonts w:ascii="Times New Roman" w:eastAsia="Times New Roman" w:hAnsi="Times New Roman" w:cs="Times New Roman"/>
          <w:color w:val="000000" w:themeColor="text1"/>
          <w:sz w:val="24"/>
          <w:szCs w:val="24"/>
          <w:lang w:eastAsia="ru-RU"/>
        </w:rPr>
        <w:t>составляют первая часть романа и две первые главы второй части. Такая большая экспозиция нужна писателю для того, чтобы полнее показать условия, в которых формировался Обломов как личность, чтобы проследить его эволюцию.</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В главах III и V второй части завязывается </w:t>
      </w:r>
      <w:r w:rsidRPr="009A121B">
        <w:rPr>
          <w:rFonts w:ascii="Times New Roman" w:eastAsia="Times New Roman" w:hAnsi="Times New Roman" w:cs="Times New Roman"/>
          <w:b/>
          <w:bCs/>
          <w:i/>
          <w:iCs/>
          <w:color w:val="000000" w:themeColor="text1"/>
          <w:sz w:val="24"/>
          <w:szCs w:val="24"/>
          <w:lang w:eastAsia="ru-RU"/>
        </w:rPr>
        <w:t>узел события</w:t>
      </w:r>
      <w:r w:rsidRPr="009A121B">
        <w:rPr>
          <w:rFonts w:ascii="Times New Roman" w:eastAsia="Times New Roman" w:hAnsi="Times New Roman" w:cs="Times New Roman"/>
          <w:color w:val="000000" w:themeColor="text1"/>
          <w:sz w:val="24"/>
          <w:szCs w:val="24"/>
          <w:lang w:eastAsia="ru-RU"/>
        </w:rPr>
        <w:t> – знакомство Обломова с Ольгой. Зарождающаяся любовь и составляет завязку. Главы VI – XI этой части </w:t>
      </w:r>
      <w:r w:rsidRPr="009A121B">
        <w:rPr>
          <w:rFonts w:ascii="Times New Roman" w:eastAsia="Times New Roman" w:hAnsi="Times New Roman" w:cs="Times New Roman"/>
          <w:b/>
          <w:bCs/>
          <w:i/>
          <w:iCs/>
          <w:color w:val="000000" w:themeColor="text1"/>
          <w:sz w:val="24"/>
          <w:szCs w:val="24"/>
          <w:lang w:eastAsia="ru-RU"/>
        </w:rPr>
        <w:t>– развитие действия</w:t>
      </w:r>
      <w:r w:rsidRPr="009A121B">
        <w:rPr>
          <w:rFonts w:ascii="Times New Roman" w:eastAsia="Times New Roman" w:hAnsi="Times New Roman" w:cs="Times New Roman"/>
          <w:color w:val="000000" w:themeColor="text1"/>
          <w:sz w:val="24"/>
          <w:szCs w:val="24"/>
          <w:lang w:eastAsia="ru-RU"/>
        </w:rPr>
        <w:t>. Чувство Обломова к Ольге крепнет, но он сомневается, сможет ли он отрешиться от лени, о чем мы узнаём из его письма к Ольге. </w:t>
      </w:r>
      <w:r w:rsidRPr="009A121B">
        <w:rPr>
          <w:rFonts w:ascii="Times New Roman" w:eastAsia="Times New Roman" w:hAnsi="Times New Roman" w:cs="Times New Roman"/>
          <w:b/>
          <w:bCs/>
          <w:i/>
          <w:iCs/>
          <w:color w:val="000000" w:themeColor="text1"/>
          <w:sz w:val="24"/>
          <w:szCs w:val="24"/>
          <w:lang w:eastAsia="ru-RU"/>
        </w:rPr>
        <w:t>Кульминация </w:t>
      </w:r>
      <w:r w:rsidRPr="009A121B">
        <w:rPr>
          <w:rFonts w:ascii="Times New Roman" w:eastAsia="Times New Roman" w:hAnsi="Times New Roman" w:cs="Times New Roman"/>
          <w:color w:val="000000" w:themeColor="text1"/>
          <w:sz w:val="24"/>
          <w:szCs w:val="24"/>
          <w:lang w:eastAsia="ru-RU"/>
        </w:rPr>
        <w:t>– глава XII третьей части. Илья Ильич объясн6ился в любви Ольге. Но он не может пожертвовать своим покоем, что приводит к быстрому разрыву. Этому посвящены главы XI – XII третьей части, которые составляют </w:t>
      </w:r>
      <w:r w:rsidRPr="009A121B">
        <w:rPr>
          <w:rFonts w:ascii="Times New Roman" w:eastAsia="Times New Roman" w:hAnsi="Times New Roman" w:cs="Times New Roman"/>
          <w:b/>
          <w:bCs/>
          <w:i/>
          <w:iCs/>
          <w:color w:val="000000" w:themeColor="text1"/>
          <w:sz w:val="24"/>
          <w:szCs w:val="24"/>
          <w:lang w:eastAsia="ru-RU"/>
        </w:rPr>
        <w:t>развязку</w:t>
      </w:r>
      <w:r w:rsidRPr="009A121B">
        <w:rPr>
          <w:rFonts w:ascii="Times New Roman" w:eastAsia="Times New Roman" w:hAnsi="Times New Roman" w:cs="Times New Roman"/>
          <w:color w:val="000000" w:themeColor="text1"/>
          <w:sz w:val="24"/>
          <w:szCs w:val="24"/>
          <w:lang w:eastAsia="ru-RU"/>
        </w:rPr>
        <w:t>. В них показаны несостоятельность и банкротство Обломова.</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xml:space="preserve">     В четвёртой части – дальнейшее угасание героя. Он находит идеальные условия жизни в доме Пшеницыной. Он снова в халате целыми днями лежит на диване. Герой </w:t>
      </w:r>
      <w:r w:rsidRPr="009A121B">
        <w:rPr>
          <w:rFonts w:ascii="Times New Roman" w:eastAsia="Times New Roman" w:hAnsi="Times New Roman" w:cs="Times New Roman"/>
          <w:color w:val="000000" w:themeColor="text1"/>
          <w:sz w:val="24"/>
          <w:szCs w:val="24"/>
          <w:lang w:eastAsia="ru-RU"/>
        </w:rPr>
        <w:lastRenderedPageBreak/>
        <w:t>терпит окончательное крушение. Это </w:t>
      </w:r>
      <w:proofErr w:type="gramStart"/>
      <w:r w:rsidRPr="009A121B">
        <w:rPr>
          <w:rFonts w:ascii="Times New Roman" w:eastAsia="Times New Roman" w:hAnsi="Times New Roman" w:cs="Times New Roman"/>
          <w:b/>
          <w:bCs/>
          <w:i/>
          <w:iCs/>
          <w:color w:val="000000" w:themeColor="text1"/>
          <w:sz w:val="24"/>
          <w:szCs w:val="24"/>
          <w:lang w:eastAsia="ru-RU"/>
        </w:rPr>
        <w:t>постпозиция </w:t>
      </w:r>
      <w:r w:rsidRPr="009A121B">
        <w:rPr>
          <w:rFonts w:ascii="Times New Roman" w:eastAsia="Times New Roman" w:hAnsi="Times New Roman" w:cs="Times New Roman"/>
          <w:color w:val="000000" w:themeColor="text1"/>
          <w:sz w:val="24"/>
          <w:szCs w:val="24"/>
          <w:lang w:eastAsia="ru-RU"/>
        </w:rPr>
        <w:t>.</w:t>
      </w:r>
      <w:proofErr w:type="gramEnd"/>
      <w:r w:rsidRPr="009A121B">
        <w:rPr>
          <w:rFonts w:ascii="Times New Roman" w:eastAsia="Times New Roman" w:hAnsi="Times New Roman" w:cs="Times New Roman"/>
          <w:color w:val="000000" w:themeColor="text1"/>
          <w:sz w:val="24"/>
          <w:szCs w:val="24"/>
          <w:lang w:eastAsia="ru-RU"/>
        </w:rPr>
        <w:t xml:space="preserve"> Параллельно показаны взаимоотношения Ольги и </w:t>
      </w:r>
      <w:proofErr w:type="spellStart"/>
      <w:r w:rsidRPr="009A121B">
        <w:rPr>
          <w:rFonts w:ascii="Times New Roman" w:eastAsia="Times New Roman" w:hAnsi="Times New Roman" w:cs="Times New Roman"/>
          <w:color w:val="000000" w:themeColor="text1"/>
          <w:sz w:val="24"/>
          <w:szCs w:val="24"/>
          <w:lang w:eastAsia="ru-RU"/>
        </w:rPr>
        <w:t>Штольца</w:t>
      </w:r>
      <w:proofErr w:type="spellEnd"/>
      <w:r w:rsidRPr="009A121B">
        <w:rPr>
          <w:rFonts w:ascii="Times New Roman" w:eastAsia="Times New Roman" w:hAnsi="Times New Roman" w:cs="Times New Roman"/>
          <w:color w:val="000000" w:themeColor="text1"/>
          <w:sz w:val="24"/>
          <w:szCs w:val="24"/>
          <w:lang w:eastAsia="ru-RU"/>
        </w:rPr>
        <w:t>.</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xml:space="preserve">     В эпилоге (глава XI четвёртой части) Гончаров говорит о смерти Обломова, судьбе Захара, </w:t>
      </w:r>
      <w:proofErr w:type="spellStart"/>
      <w:r w:rsidRPr="009A121B">
        <w:rPr>
          <w:rFonts w:ascii="Times New Roman" w:eastAsia="Times New Roman" w:hAnsi="Times New Roman" w:cs="Times New Roman"/>
          <w:color w:val="000000" w:themeColor="text1"/>
          <w:sz w:val="24"/>
          <w:szCs w:val="24"/>
          <w:lang w:eastAsia="ru-RU"/>
        </w:rPr>
        <w:t>Штольца</w:t>
      </w:r>
      <w:proofErr w:type="spellEnd"/>
      <w:r w:rsidRPr="009A121B">
        <w:rPr>
          <w:rFonts w:ascii="Times New Roman" w:eastAsia="Times New Roman" w:hAnsi="Times New Roman" w:cs="Times New Roman"/>
          <w:color w:val="000000" w:themeColor="text1"/>
          <w:sz w:val="24"/>
          <w:szCs w:val="24"/>
          <w:lang w:eastAsia="ru-RU"/>
        </w:rPr>
        <w:t>, Ольги. Эта глава объясняет смысл «обломовщины». Таким образом, говоря о последовательном увядании Обломова, превращении его в «мёртвую душу», Гончаров показал главного героя в моменты взлётов и в дни падения, раскрыв его борьбу с самим собой. И все это дано в ярких картинах жизни, авторские рассуждения же сведены до минимума.</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w:t>
      </w:r>
      <w:r w:rsidRPr="009A121B">
        <w:rPr>
          <w:rFonts w:ascii="Times New Roman" w:eastAsia="Times New Roman" w:hAnsi="Times New Roman" w:cs="Times New Roman"/>
          <w:i/>
          <w:iCs/>
          <w:color w:val="000000" w:themeColor="text1"/>
          <w:sz w:val="24"/>
          <w:szCs w:val="24"/>
          <w:u w:val="single"/>
          <w:lang w:eastAsia="ru-RU"/>
        </w:rPr>
        <w:t>Сюжет романа</w:t>
      </w:r>
      <w:r w:rsidRPr="009A121B">
        <w:rPr>
          <w:rFonts w:ascii="Times New Roman" w:eastAsia="Times New Roman" w:hAnsi="Times New Roman" w:cs="Times New Roman"/>
          <w:color w:val="000000" w:themeColor="text1"/>
          <w:sz w:val="24"/>
          <w:szCs w:val="24"/>
          <w:lang w:eastAsia="ru-RU"/>
        </w:rPr>
        <w:t>.</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xml:space="preserve">     По поводу сюжета существуют две точки зрения. Первая утверждает, что в романе две сюжетные линии: Обломов – Ольга и </w:t>
      </w:r>
      <w:proofErr w:type="spellStart"/>
      <w:r w:rsidRPr="009A121B">
        <w:rPr>
          <w:rFonts w:ascii="Times New Roman" w:eastAsia="Times New Roman" w:hAnsi="Times New Roman" w:cs="Times New Roman"/>
          <w:color w:val="000000" w:themeColor="text1"/>
          <w:sz w:val="24"/>
          <w:szCs w:val="24"/>
          <w:lang w:eastAsia="ru-RU"/>
        </w:rPr>
        <w:t>Штольц</w:t>
      </w:r>
      <w:proofErr w:type="spellEnd"/>
      <w:r w:rsidRPr="009A121B">
        <w:rPr>
          <w:rFonts w:ascii="Times New Roman" w:eastAsia="Times New Roman" w:hAnsi="Times New Roman" w:cs="Times New Roman"/>
          <w:color w:val="000000" w:themeColor="text1"/>
          <w:sz w:val="24"/>
          <w:szCs w:val="24"/>
          <w:lang w:eastAsia="ru-RU"/>
        </w:rPr>
        <w:t xml:space="preserve"> – Ольга. Ольга связывает обе линии воедино, но идейное противопоставление героев остаётся.</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xml:space="preserve">     Вторая точка зрения профессора </w:t>
      </w:r>
      <w:proofErr w:type="spellStart"/>
      <w:r w:rsidRPr="009A121B">
        <w:rPr>
          <w:rFonts w:ascii="Times New Roman" w:eastAsia="Times New Roman" w:hAnsi="Times New Roman" w:cs="Times New Roman"/>
          <w:color w:val="000000" w:themeColor="text1"/>
          <w:sz w:val="24"/>
          <w:szCs w:val="24"/>
          <w:lang w:eastAsia="ru-RU"/>
        </w:rPr>
        <w:t>А.Г.Цейтлина</w:t>
      </w:r>
      <w:proofErr w:type="spellEnd"/>
      <w:r w:rsidRPr="009A121B">
        <w:rPr>
          <w:rFonts w:ascii="Times New Roman" w:eastAsia="Times New Roman" w:hAnsi="Times New Roman" w:cs="Times New Roman"/>
          <w:color w:val="000000" w:themeColor="text1"/>
          <w:sz w:val="24"/>
          <w:szCs w:val="24"/>
          <w:lang w:eastAsia="ru-RU"/>
        </w:rPr>
        <w:t xml:space="preserve">, считающего, что в романе одна сюжетная линия. В романе все события подчинены одной цели – показать постепенное превращение Обломова в «мёртвую душу». Главы же, в которых воссоздаются отношения </w:t>
      </w:r>
      <w:proofErr w:type="spellStart"/>
      <w:r w:rsidRPr="009A121B">
        <w:rPr>
          <w:rFonts w:ascii="Times New Roman" w:eastAsia="Times New Roman" w:hAnsi="Times New Roman" w:cs="Times New Roman"/>
          <w:color w:val="000000" w:themeColor="text1"/>
          <w:sz w:val="24"/>
          <w:szCs w:val="24"/>
          <w:lang w:eastAsia="ru-RU"/>
        </w:rPr>
        <w:t>Штольца</w:t>
      </w:r>
      <w:proofErr w:type="spellEnd"/>
      <w:r w:rsidRPr="009A121B">
        <w:rPr>
          <w:rFonts w:ascii="Times New Roman" w:eastAsia="Times New Roman" w:hAnsi="Times New Roman" w:cs="Times New Roman"/>
          <w:color w:val="000000" w:themeColor="text1"/>
          <w:sz w:val="24"/>
          <w:szCs w:val="24"/>
          <w:lang w:eastAsia="ru-RU"/>
        </w:rPr>
        <w:t xml:space="preserve"> и Ольги, призваны оттенить судьбу Обломова.</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Язык романа отличается лёгкостью и чистотой. Автор избегает украшающих эпитетов и метафор, лексика лишена архаизмов и диалектизмов, обогащена научно-публицистическими словами 1840 – 1850-х годов.</w:t>
      </w:r>
    </w:p>
    <w:p w:rsidR="009A121B" w:rsidRP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xml:space="preserve">     Своеобразен язык каждого героя. Обломов, Ольга, </w:t>
      </w:r>
      <w:proofErr w:type="spellStart"/>
      <w:r w:rsidRPr="009A121B">
        <w:rPr>
          <w:rFonts w:ascii="Times New Roman" w:eastAsia="Times New Roman" w:hAnsi="Times New Roman" w:cs="Times New Roman"/>
          <w:color w:val="000000" w:themeColor="text1"/>
          <w:sz w:val="24"/>
          <w:szCs w:val="24"/>
          <w:lang w:eastAsia="ru-RU"/>
        </w:rPr>
        <w:t>Штольц</w:t>
      </w:r>
      <w:proofErr w:type="spellEnd"/>
      <w:r w:rsidRPr="009A121B">
        <w:rPr>
          <w:rFonts w:ascii="Times New Roman" w:eastAsia="Times New Roman" w:hAnsi="Times New Roman" w:cs="Times New Roman"/>
          <w:color w:val="000000" w:themeColor="text1"/>
          <w:sz w:val="24"/>
          <w:szCs w:val="24"/>
          <w:lang w:eastAsia="ru-RU"/>
        </w:rPr>
        <w:t xml:space="preserve"> – люди образованные, говорят правильным, литературным языком. Но у каждого он связан с чертами внутреннего облика. Ясен и выразителен язык в описании пейзажей, но к ним писатель обращается редко (летняя Обломовка, описание парка, где встречаются Обломов с Ольгой, оценка снегопада в день разрыва героев). Внеязыковая система романа направлена на решение вопроса: что такое обломовщина?</w:t>
      </w:r>
    </w:p>
    <w:p w:rsidR="009A121B" w:rsidRDefault="009A121B"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9A121B">
        <w:rPr>
          <w:rFonts w:ascii="Times New Roman" w:eastAsia="Times New Roman" w:hAnsi="Times New Roman" w:cs="Times New Roman"/>
          <w:color w:val="000000" w:themeColor="text1"/>
          <w:sz w:val="24"/>
          <w:szCs w:val="24"/>
          <w:lang w:eastAsia="ru-RU"/>
        </w:rPr>
        <w:t xml:space="preserve">     Роман «Обломов» вызвал при появлении многочисленные критические отклики, был высоко оценён современниками. </w:t>
      </w:r>
      <w:proofErr w:type="spellStart"/>
      <w:r w:rsidRPr="009A121B">
        <w:rPr>
          <w:rFonts w:ascii="Times New Roman" w:eastAsia="Times New Roman" w:hAnsi="Times New Roman" w:cs="Times New Roman"/>
          <w:color w:val="000000" w:themeColor="text1"/>
          <w:sz w:val="24"/>
          <w:szCs w:val="24"/>
          <w:lang w:eastAsia="ru-RU"/>
        </w:rPr>
        <w:t>И.С.Тургенев</w:t>
      </w:r>
      <w:proofErr w:type="spellEnd"/>
      <w:r w:rsidRPr="009A121B">
        <w:rPr>
          <w:rFonts w:ascii="Times New Roman" w:eastAsia="Times New Roman" w:hAnsi="Times New Roman" w:cs="Times New Roman"/>
          <w:color w:val="000000" w:themeColor="text1"/>
          <w:sz w:val="24"/>
          <w:szCs w:val="24"/>
          <w:lang w:eastAsia="ru-RU"/>
        </w:rPr>
        <w:t>, прочитав роман, заметил: «Пока останется хоть один русский, - до тех пор будут помнить Обломова». И это так, потому что жизнь и судьба главного героя заставляют размышлять о сложнейших вопросах жизни.</w:t>
      </w:r>
    </w:p>
    <w:p w:rsidR="00B94E36" w:rsidRPr="009A121B" w:rsidRDefault="00B94E36" w:rsidP="009A121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p>
    <w:p w:rsidR="009A121B" w:rsidRPr="00B94E36" w:rsidRDefault="00B94E36" w:rsidP="00B94E36">
      <w:pPr>
        <w:spacing w:after="0" w:line="240" w:lineRule="auto"/>
        <w:jc w:val="center"/>
        <w:rPr>
          <w:rFonts w:ascii="Times New Roman" w:hAnsi="Times New Roman" w:cs="Times New Roman"/>
          <w:b/>
          <w:color w:val="000000" w:themeColor="text1"/>
          <w:sz w:val="24"/>
          <w:szCs w:val="24"/>
          <w:shd w:val="clear" w:color="auto" w:fill="FFFFFF"/>
        </w:rPr>
      </w:pPr>
      <w:r w:rsidRPr="00B94E36">
        <w:rPr>
          <w:rFonts w:ascii="Times New Roman" w:hAnsi="Times New Roman" w:cs="Times New Roman"/>
          <w:b/>
          <w:color w:val="000000" w:themeColor="text1"/>
          <w:sz w:val="24"/>
          <w:szCs w:val="24"/>
          <w:shd w:val="clear" w:color="auto" w:fill="FFFFFF"/>
        </w:rPr>
        <w:t xml:space="preserve">Антитеза в изображении Обломова и </w:t>
      </w:r>
      <w:proofErr w:type="spellStart"/>
      <w:r w:rsidRPr="00B94E36">
        <w:rPr>
          <w:rFonts w:ascii="Times New Roman" w:hAnsi="Times New Roman" w:cs="Times New Roman"/>
          <w:b/>
          <w:color w:val="000000" w:themeColor="text1"/>
          <w:sz w:val="24"/>
          <w:szCs w:val="24"/>
          <w:shd w:val="clear" w:color="auto" w:fill="FFFFFF"/>
        </w:rPr>
        <w:t>Штольца</w:t>
      </w:r>
      <w:proofErr w:type="spellEnd"/>
    </w:p>
    <w:p w:rsidR="009A121B" w:rsidRPr="009A121B" w:rsidRDefault="009A121B" w:rsidP="007667C7">
      <w:pPr>
        <w:spacing w:after="0" w:line="240" w:lineRule="auto"/>
        <w:rPr>
          <w:rFonts w:ascii="Times New Roman" w:hAnsi="Times New Roman" w:cs="Times New Roman"/>
          <w:color w:val="000000" w:themeColor="text1"/>
          <w:sz w:val="24"/>
          <w:szCs w:val="24"/>
          <w:shd w:val="clear" w:color="auto" w:fill="FFFFFF"/>
        </w:rPr>
      </w:pPr>
    </w:p>
    <w:p w:rsidR="009A121B" w:rsidRPr="009A121B" w:rsidRDefault="00B94E36" w:rsidP="007667C7">
      <w:pPr>
        <w:spacing w:after="0" w:line="240" w:lineRule="auto"/>
        <w:rPr>
          <w:rFonts w:ascii="Times New Roman" w:hAnsi="Times New Roman" w:cs="Times New Roman"/>
          <w:color w:val="000000" w:themeColor="text1"/>
          <w:sz w:val="24"/>
          <w:szCs w:val="24"/>
          <w:shd w:val="clear" w:color="auto" w:fill="FFFFFF"/>
        </w:rPr>
      </w:pPr>
      <w:bookmarkStart w:id="0" w:name="_GoBack"/>
      <w:r>
        <w:rPr>
          <w:noProof/>
          <w:lang w:eastAsia="ru-RU"/>
        </w:rPr>
        <w:drawing>
          <wp:anchor distT="0" distB="0" distL="114300" distR="114300" simplePos="0" relativeHeight="251657728" behindDoc="0" locked="0" layoutInCell="1" allowOverlap="1" wp14:anchorId="237496BC" wp14:editId="4AC76DF5">
            <wp:simplePos x="0" y="0"/>
            <wp:positionH relativeFrom="margin">
              <wp:posOffset>-223520</wp:posOffset>
            </wp:positionH>
            <wp:positionV relativeFrom="margin">
              <wp:posOffset>5995035</wp:posOffset>
            </wp:positionV>
            <wp:extent cx="5895975" cy="3263900"/>
            <wp:effectExtent l="0" t="0" r="9525" b="0"/>
            <wp:wrapSquare wrapText="bothSides"/>
            <wp:docPr id="1" name="Рисунок 1" descr="https://cknow.ru/uploads/posts/2017-06/1496752753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know.ru/uploads/posts/2017-06/1496752753_snimo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5975" cy="3263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B94E36" w:rsidRDefault="00B94E36" w:rsidP="007667C7">
      <w:pPr>
        <w:spacing w:after="0" w:line="240" w:lineRule="auto"/>
        <w:rPr>
          <w:rFonts w:ascii="Times New Roman" w:hAnsi="Times New Roman" w:cs="Times New Roman"/>
          <w:color w:val="000000" w:themeColor="text1"/>
          <w:sz w:val="24"/>
          <w:szCs w:val="24"/>
          <w:shd w:val="clear" w:color="auto" w:fill="FFFFFF"/>
        </w:rPr>
      </w:pPr>
      <w:r>
        <w:rPr>
          <w:noProof/>
          <w:lang w:eastAsia="ru-RU"/>
        </w:rPr>
        <w:lastRenderedPageBreak/>
        <w:drawing>
          <wp:anchor distT="0" distB="0" distL="114300" distR="114300" simplePos="0" relativeHeight="251660800" behindDoc="0" locked="0" layoutInCell="1" allowOverlap="1" wp14:anchorId="352EC86A" wp14:editId="5ECB610C">
            <wp:simplePos x="0" y="0"/>
            <wp:positionH relativeFrom="margin">
              <wp:posOffset>-118110</wp:posOffset>
            </wp:positionH>
            <wp:positionV relativeFrom="margin">
              <wp:posOffset>-224790</wp:posOffset>
            </wp:positionV>
            <wp:extent cx="6172200" cy="6539865"/>
            <wp:effectExtent l="0" t="0" r="0" b="0"/>
            <wp:wrapSquare wrapText="bothSides"/>
            <wp:docPr id="2" name="Рисунок 2" descr="https://konspekta.net/stydopediaru/baza2/594780110083.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ydopediaru/baza2/594780110083.files/image00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0" cy="6539865"/>
                    </a:xfrm>
                    <a:prstGeom prst="rect">
                      <a:avLst/>
                    </a:prstGeom>
                    <a:noFill/>
                    <a:ln>
                      <a:noFill/>
                    </a:ln>
                  </pic:spPr>
                </pic:pic>
              </a:graphicData>
            </a:graphic>
            <wp14:sizeRelH relativeFrom="margin">
              <wp14:pctWidth>0</wp14:pctWidth>
            </wp14:sizeRelH>
          </wp:anchor>
        </w:drawing>
      </w:r>
    </w:p>
    <w:p w:rsidR="00B94E36" w:rsidRDefault="00B94E36" w:rsidP="007667C7">
      <w:pPr>
        <w:spacing w:after="0" w:line="240" w:lineRule="auto"/>
        <w:rPr>
          <w:rFonts w:ascii="Times New Roman" w:hAnsi="Times New Roman" w:cs="Times New Roman"/>
          <w:color w:val="000000" w:themeColor="text1"/>
          <w:sz w:val="24"/>
          <w:szCs w:val="24"/>
          <w:shd w:val="clear" w:color="auto" w:fill="FFFFFF"/>
        </w:rPr>
      </w:pPr>
    </w:p>
    <w:p w:rsidR="009A121B" w:rsidRPr="009A121B" w:rsidRDefault="009A121B" w:rsidP="007667C7">
      <w:pPr>
        <w:spacing w:after="0" w:line="240" w:lineRule="auto"/>
        <w:rPr>
          <w:rFonts w:ascii="Times New Roman" w:hAnsi="Times New Roman" w:cs="Times New Roman"/>
          <w:color w:val="000000" w:themeColor="text1"/>
          <w:sz w:val="24"/>
          <w:szCs w:val="24"/>
          <w:shd w:val="clear" w:color="auto" w:fill="FFFFFF"/>
        </w:rPr>
      </w:pPr>
    </w:p>
    <w:p w:rsidR="007667C7" w:rsidRDefault="00B94E36" w:rsidP="007667C7">
      <w:pPr>
        <w:pStyle w:val="a3"/>
        <w:numPr>
          <w:ilvl w:val="0"/>
          <w:numId w:val="1"/>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w:t>
      </w:r>
      <w:r w:rsidR="007667C7" w:rsidRPr="007667C7">
        <w:rPr>
          <w:rFonts w:ascii="Times New Roman" w:eastAsia="Times New Roman" w:hAnsi="Times New Roman" w:cs="Times New Roman"/>
          <w:b/>
          <w:color w:val="000000"/>
          <w:sz w:val="24"/>
          <w:szCs w:val="24"/>
          <w:lang w:eastAsia="ru-RU"/>
        </w:rPr>
        <w:t xml:space="preserve">роки выполнения: </w:t>
      </w:r>
      <w:r w:rsidR="007667C7" w:rsidRPr="007667C7">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r w:rsidR="007667C7" w:rsidRPr="007667C7">
        <w:rPr>
          <w:rFonts w:ascii="Times New Roman" w:eastAsia="Times New Roman" w:hAnsi="Times New Roman" w:cs="Times New Roman"/>
          <w:color w:val="000000"/>
          <w:sz w:val="24"/>
          <w:szCs w:val="24"/>
          <w:lang w:eastAsia="ru-RU"/>
        </w:rPr>
        <w:t>.10.2021г. до 1</w:t>
      </w:r>
      <w:r w:rsidR="007667C7">
        <w:rPr>
          <w:rFonts w:ascii="Times New Roman" w:eastAsia="Times New Roman" w:hAnsi="Times New Roman" w:cs="Times New Roman"/>
          <w:color w:val="000000"/>
          <w:sz w:val="24"/>
          <w:szCs w:val="24"/>
          <w:lang w:eastAsia="ru-RU"/>
        </w:rPr>
        <w:t>5</w:t>
      </w:r>
      <w:r w:rsidR="007667C7" w:rsidRPr="007667C7">
        <w:rPr>
          <w:rFonts w:ascii="Times New Roman" w:eastAsia="Times New Roman" w:hAnsi="Times New Roman" w:cs="Times New Roman"/>
          <w:color w:val="000000"/>
          <w:sz w:val="24"/>
          <w:szCs w:val="24"/>
          <w:lang w:eastAsia="ru-RU"/>
        </w:rPr>
        <w:t>.00</w:t>
      </w:r>
    </w:p>
    <w:p w:rsidR="00B94E36" w:rsidRPr="007667C7" w:rsidRDefault="00B94E36" w:rsidP="00B94E36">
      <w:pPr>
        <w:pStyle w:val="a3"/>
        <w:spacing w:after="0" w:line="240" w:lineRule="auto"/>
        <w:ind w:left="644"/>
        <w:rPr>
          <w:rFonts w:ascii="Times New Roman" w:eastAsia="Times New Roman" w:hAnsi="Times New Roman" w:cs="Times New Roman"/>
          <w:color w:val="000000"/>
          <w:sz w:val="24"/>
          <w:szCs w:val="24"/>
          <w:lang w:eastAsia="ru-RU"/>
        </w:rPr>
      </w:pPr>
    </w:p>
    <w:p w:rsidR="007667C7" w:rsidRDefault="007667C7" w:rsidP="007667C7">
      <w:pPr>
        <w:numPr>
          <w:ilvl w:val="0"/>
          <w:numId w:val="1"/>
        </w:numPr>
        <w:spacing w:after="0" w:line="240" w:lineRule="auto"/>
        <w:ind w:left="502"/>
        <w:contextualSpacing/>
        <w:rPr>
          <w:rFonts w:ascii="Times New Roman" w:eastAsia="Times New Roman" w:hAnsi="Times New Roman" w:cs="Times New Roman"/>
          <w:color w:val="000000"/>
          <w:sz w:val="24"/>
          <w:szCs w:val="24"/>
          <w:lang w:eastAsia="ru-RU"/>
        </w:rPr>
      </w:pPr>
      <w:r w:rsidRPr="00006054">
        <w:rPr>
          <w:rFonts w:ascii="Times New Roman" w:eastAsia="Times New Roman" w:hAnsi="Times New Roman" w:cs="Times New Roman"/>
          <w:b/>
          <w:color w:val="000000"/>
          <w:sz w:val="24"/>
          <w:szCs w:val="24"/>
          <w:lang w:eastAsia="ru-RU"/>
        </w:rPr>
        <w:t>Форма отчёта:</w:t>
      </w:r>
      <w:r w:rsidRPr="00006054">
        <w:rPr>
          <w:rFonts w:ascii="Times New Roman" w:eastAsia="Times New Roman" w:hAnsi="Times New Roman" w:cs="Times New Roman"/>
          <w:color w:val="000000"/>
          <w:sz w:val="24"/>
          <w:szCs w:val="24"/>
          <w:lang w:eastAsia="ru-RU"/>
        </w:rPr>
        <w:t xml:space="preserve"> </w:t>
      </w:r>
      <w:r w:rsidR="00B94E36">
        <w:rPr>
          <w:rFonts w:ascii="Times New Roman" w:eastAsia="Times New Roman" w:hAnsi="Times New Roman" w:cs="Times New Roman"/>
          <w:color w:val="000000"/>
          <w:sz w:val="24"/>
          <w:szCs w:val="24"/>
          <w:lang w:eastAsia="ru-RU"/>
        </w:rPr>
        <w:t>конспект, мини-сочинение «Трагедия судьбы Обломова»</w:t>
      </w:r>
    </w:p>
    <w:p w:rsidR="00B94E36" w:rsidRDefault="00B94E36" w:rsidP="00B94E36">
      <w:pPr>
        <w:pStyle w:val="a3"/>
        <w:rPr>
          <w:rFonts w:ascii="Times New Roman" w:eastAsia="Times New Roman" w:hAnsi="Times New Roman" w:cs="Times New Roman"/>
          <w:color w:val="000000"/>
          <w:sz w:val="24"/>
          <w:szCs w:val="24"/>
          <w:lang w:eastAsia="ru-RU"/>
        </w:rPr>
      </w:pPr>
    </w:p>
    <w:p w:rsidR="007667C7" w:rsidRPr="00006054" w:rsidRDefault="007667C7" w:rsidP="007667C7">
      <w:pPr>
        <w:numPr>
          <w:ilvl w:val="0"/>
          <w:numId w:val="1"/>
        </w:numPr>
        <w:spacing w:after="0" w:line="240" w:lineRule="auto"/>
        <w:ind w:left="502"/>
        <w:contextualSpacing/>
        <w:rPr>
          <w:rFonts w:ascii="Times New Roman" w:eastAsia="Times New Roman" w:hAnsi="Times New Roman" w:cs="Times New Roman"/>
          <w:color w:val="000000"/>
          <w:sz w:val="24"/>
          <w:szCs w:val="24"/>
          <w:lang w:eastAsia="ru-RU"/>
        </w:rPr>
      </w:pPr>
      <w:r w:rsidRPr="00006054">
        <w:rPr>
          <w:rFonts w:ascii="Times New Roman" w:eastAsia="Times New Roman" w:hAnsi="Times New Roman" w:cs="Times New Roman"/>
          <w:b/>
          <w:color w:val="000000"/>
          <w:sz w:val="24"/>
          <w:szCs w:val="24"/>
          <w:lang w:eastAsia="ru-RU"/>
        </w:rPr>
        <w:t>Электронная почта преподавателя:</w:t>
      </w:r>
      <w:r w:rsidRPr="00006054">
        <w:rPr>
          <w:rFonts w:ascii="Times New Roman" w:eastAsia="Times New Roman" w:hAnsi="Times New Roman" w:cs="Times New Roman"/>
          <w:color w:val="000000"/>
          <w:sz w:val="24"/>
          <w:szCs w:val="24"/>
          <w:lang w:eastAsia="ru-RU"/>
        </w:rPr>
        <w:t xml:space="preserve"> </w:t>
      </w:r>
      <w:hyperlink r:id="rId7" w:history="1">
        <w:r w:rsidRPr="00006054">
          <w:rPr>
            <w:rFonts w:ascii="Times New Roman" w:eastAsia="Times New Roman" w:hAnsi="Times New Roman" w:cs="Times New Roman"/>
            <w:color w:val="0000FF" w:themeColor="hyperlink"/>
            <w:sz w:val="24"/>
            <w:szCs w:val="24"/>
            <w:u w:val="single"/>
            <w:lang w:val="en-US" w:eastAsia="ru-RU"/>
          </w:rPr>
          <w:t>andrei</w:t>
        </w:r>
        <w:r w:rsidRPr="00006054">
          <w:rPr>
            <w:rFonts w:ascii="Times New Roman" w:eastAsia="Times New Roman" w:hAnsi="Times New Roman" w:cs="Times New Roman"/>
            <w:color w:val="0000FF" w:themeColor="hyperlink"/>
            <w:sz w:val="24"/>
            <w:szCs w:val="24"/>
            <w:u w:val="single"/>
            <w:lang w:eastAsia="ru-RU"/>
          </w:rPr>
          <w:t>.</w:t>
        </w:r>
        <w:r w:rsidRPr="00006054">
          <w:rPr>
            <w:rFonts w:ascii="Times New Roman" w:eastAsia="Times New Roman" w:hAnsi="Times New Roman" w:cs="Times New Roman"/>
            <w:color w:val="0000FF" w:themeColor="hyperlink"/>
            <w:sz w:val="24"/>
            <w:szCs w:val="24"/>
            <w:u w:val="single"/>
            <w:lang w:val="en-US" w:eastAsia="ru-RU"/>
          </w:rPr>
          <w:t>shvecov</w:t>
        </w:r>
        <w:r w:rsidRPr="00006054">
          <w:rPr>
            <w:rFonts w:ascii="Times New Roman" w:eastAsia="Times New Roman" w:hAnsi="Times New Roman" w:cs="Times New Roman"/>
            <w:color w:val="0000FF" w:themeColor="hyperlink"/>
            <w:sz w:val="24"/>
            <w:szCs w:val="24"/>
            <w:u w:val="single"/>
            <w:lang w:eastAsia="ru-RU"/>
          </w:rPr>
          <w:t>.05@</w:t>
        </w:r>
        <w:r w:rsidRPr="00006054">
          <w:rPr>
            <w:rFonts w:ascii="Times New Roman" w:eastAsia="Times New Roman" w:hAnsi="Times New Roman" w:cs="Times New Roman"/>
            <w:color w:val="0000FF" w:themeColor="hyperlink"/>
            <w:sz w:val="24"/>
            <w:szCs w:val="24"/>
            <w:u w:val="single"/>
            <w:lang w:val="en-US" w:eastAsia="ru-RU"/>
          </w:rPr>
          <w:t>mail</w:t>
        </w:r>
        <w:r w:rsidRPr="00006054">
          <w:rPr>
            <w:rFonts w:ascii="Times New Roman" w:eastAsia="Times New Roman" w:hAnsi="Times New Roman" w:cs="Times New Roman"/>
            <w:color w:val="0000FF" w:themeColor="hyperlink"/>
            <w:sz w:val="24"/>
            <w:szCs w:val="24"/>
            <w:u w:val="single"/>
            <w:lang w:eastAsia="ru-RU"/>
          </w:rPr>
          <w:t>.</w:t>
        </w:r>
        <w:proofErr w:type="spellStart"/>
        <w:r w:rsidRPr="00006054">
          <w:rPr>
            <w:rFonts w:ascii="Times New Roman" w:eastAsia="Times New Roman" w:hAnsi="Times New Roman" w:cs="Times New Roman"/>
            <w:color w:val="0000FF" w:themeColor="hyperlink"/>
            <w:sz w:val="24"/>
            <w:szCs w:val="24"/>
            <w:u w:val="single"/>
            <w:lang w:val="en-US" w:eastAsia="ru-RU"/>
          </w:rPr>
          <w:t>ru</w:t>
        </w:r>
        <w:proofErr w:type="spellEnd"/>
      </w:hyperlink>
    </w:p>
    <w:p w:rsidR="007667C7" w:rsidRPr="00006054" w:rsidRDefault="007667C7" w:rsidP="007667C7">
      <w:pPr>
        <w:spacing w:after="200" w:line="276" w:lineRule="auto"/>
        <w:ind w:left="720"/>
        <w:contextualSpacing/>
        <w:rPr>
          <w:rFonts w:ascii="Times New Roman" w:eastAsia="Times New Roman" w:hAnsi="Times New Roman" w:cs="Times New Roman"/>
          <w:color w:val="000000"/>
          <w:sz w:val="24"/>
          <w:szCs w:val="24"/>
          <w:lang w:eastAsia="ru-RU"/>
        </w:rPr>
      </w:pPr>
    </w:p>
    <w:p w:rsidR="007667C7" w:rsidRPr="007667C7" w:rsidRDefault="007667C7" w:rsidP="007667C7">
      <w:pPr>
        <w:spacing w:after="0" w:line="240" w:lineRule="auto"/>
        <w:rPr>
          <w:rFonts w:ascii="Times New Roman" w:hAnsi="Times New Roman" w:cs="Times New Roman"/>
          <w:sz w:val="24"/>
          <w:szCs w:val="24"/>
        </w:rPr>
      </w:pPr>
    </w:p>
    <w:sectPr w:rsidR="007667C7" w:rsidRPr="00766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873"/>
    <w:multiLevelType w:val="hybridMultilevel"/>
    <w:tmpl w:val="A16A1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F9769CA"/>
    <w:multiLevelType w:val="hybridMultilevel"/>
    <w:tmpl w:val="B5922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6C2D11"/>
    <w:multiLevelType w:val="hybridMultilevel"/>
    <w:tmpl w:val="B6E0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2614EA"/>
    <w:multiLevelType w:val="hybridMultilevel"/>
    <w:tmpl w:val="1280FE42"/>
    <w:lvl w:ilvl="0" w:tplc="E5DCA89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0CE385D"/>
    <w:multiLevelType w:val="multilevel"/>
    <w:tmpl w:val="25323DF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8C65D77"/>
    <w:multiLevelType w:val="hybridMultilevel"/>
    <w:tmpl w:val="CB228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D17BB1"/>
    <w:multiLevelType w:val="hybridMultilevel"/>
    <w:tmpl w:val="38D22C6E"/>
    <w:lvl w:ilvl="0" w:tplc="CE3A01B0">
      <w:start w:val="1"/>
      <w:numFmt w:val="decimal"/>
      <w:lvlText w:val="%1."/>
      <w:lvlJc w:val="left"/>
      <w:pPr>
        <w:ind w:left="720" w:hanging="360"/>
      </w:pPr>
      <w:rPr>
        <w:rFonts w:cstheme="minorBidi"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795998"/>
    <w:multiLevelType w:val="hybridMultilevel"/>
    <w:tmpl w:val="1280FE42"/>
    <w:lvl w:ilvl="0" w:tplc="E5DCA89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0"/>
  </w:num>
  <w:num w:numId="3">
    <w:abstractNumId w:val="6"/>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C7"/>
    <w:rsid w:val="00200ABD"/>
    <w:rsid w:val="007667C7"/>
    <w:rsid w:val="009A121B"/>
    <w:rsid w:val="00B94E36"/>
    <w:rsid w:val="00C2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8781"/>
  <w15:docId w15:val="{E04DEB2E-304D-49A3-B502-531EFE85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7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C7"/>
    <w:pPr>
      <w:ind w:left="720"/>
      <w:contextualSpacing/>
    </w:pPr>
  </w:style>
  <w:style w:type="paragraph" w:customStyle="1" w:styleId="c2">
    <w:name w:val="c2"/>
    <w:basedOn w:val="a"/>
    <w:rsid w:val="009A12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28556">
      <w:bodyDiv w:val="1"/>
      <w:marLeft w:val="0"/>
      <w:marRight w:val="0"/>
      <w:marTop w:val="0"/>
      <w:marBottom w:val="0"/>
      <w:divBdr>
        <w:top w:val="none" w:sz="0" w:space="0" w:color="auto"/>
        <w:left w:val="none" w:sz="0" w:space="0" w:color="auto"/>
        <w:bottom w:val="none" w:sz="0" w:space="0" w:color="auto"/>
        <w:right w:val="none" w:sz="0" w:space="0" w:color="auto"/>
      </w:divBdr>
    </w:div>
    <w:div w:id="19130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i.shvecov.0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№13</dc:creator>
  <cp:lastModifiedBy>Ученик</cp:lastModifiedBy>
  <cp:revision>2</cp:revision>
  <dcterms:created xsi:type="dcterms:W3CDTF">2021-10-25T08:24:00Z</dcterms:created>
  <dcterms:modified xsi:type="dcterms:W3CDTF">2021-10-25T13:32:00Z</dcterms:modified>
</cp:coreProperties>
</file>